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C9" w:rsidRPr="00C62098" w:rsidRDefault="00463EC9" w:rsidP="00463EC9">
      <w:pPr>
        <w:jc w:val="center"/>
      </w:pPr>
      <w:r>
        <w:rPr>
          <w:noProof/>
          <w:lang w:eastAsia="sl-SI"/>
        </w:rPr>
        <w:drawing>
          <wp:inline distT="0" distB="0" distL="0" distR="0">
            <wp:extent cx="2457450" cy="1704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1704975"/>
                    </a:xfrm>
                    <a:prstGeom prst="rect">
                      <a:avLst/>
                    </a:prstGeom>
                    <a:noFill/>
                    <a:ln>
                      <a:noFill/>
                    </a:ln>
                  </pic:spPr>
                </pic:pic>
              </a:graphicData>
            </a:graphic>
          </wp:inline>
        </w:drawing>
      </w:r>
    </w:p>
    <w:p w:rsidR="00463EC9" w:rsidRPr="00C62098" w:rsidRDefault="00463EC9" w:rsidP="00463EC9"/>
    <w:p w:rsidR="00463EC9" w:rsidRPr="00C62098" w:rsidRDefault="00463EC9" w:rsidP="00463EC9"/>
    <w:p w:rsidR="00463EC9" w:rsidRPr="00C62098" w:rsidRDefault="00463EC9" w:rsidP="00463EC9"/>
    <w:p w:rsidR="00463EC9" w:rsidRPr="00C62098" w:rsidRDefault="00463EC9" w:rsidP="00463EC9"/>
    <w:p w:rsidR="00463EC9" w:rsidRPr="000519B1" w:rsidRDefault="00463EC9" w:rsidP="00463EC9">
      <w:pPr>
        <w:pBdr>
          <w:bottom w:val="single" w:sz="8" w:space="1" w:color="4F81BD"/>
        </w:pBdr>
        <w:jc w:val="center"/>
        <w:rPr>
          <w:rFonts w:ascii="Cambria" w:hAnsi="Cambria"/>
          <w:color w:val="17365D"/>
          <w:sz w:val="44"/>
          <w:szCs w:val="44"/>
        </w:rPr>
      </w:pPr>
      <w:r w:rsidRPr="000519B1">
        <w:rPr>
          <w:rFonts w:ascii="Cambria" w:hAnsi="Cambria"/>
          <w:color w:val="17365D"/>
          <w:sz w:val="44"/>
          <w:szCs w:val="44"/>
        </w:rPr>
        <w:t>Problemi in rešitve na področju podatkovnih storitev v Sloveniji</w:t>
      </w:r>
    </w:p>
    <w:p w:rsidR="00463EC9" w:rsidRPr="00C62098" w:rsidRDefault="00422178" w:rsidP="00463EC9">
      <w:pPr>
        <w:jc w:val="center"/>
      </w:pPr>
      <w:r>
        <w:rPr>
          <w:rFonts w:ascii="Cambria" w:hAnsi="Cambria"/>
          <w:i/>
          <w:color w:val="4F81BD"/>
          <w:sz w:val="24"/>
          <w:szCs w:val="24"/>
        </w:rPr>
        <w:t xml:space="preserve">5. december 2012, </w:t>
      </w:r>
      <w:r w:rsidRPr="00463EC9">
        <w:rPr>
          <w:rFonts w:ascii="Cambria" w:hAnsi="Cambria"/>
          <w:i/>
          <w:color w:val="4F81BD"/>
          <w:sz w:val="24"/>
          <w:szCs w:val="24"/>
        </w:rPr>
        <w:t>Poročilo z delavnice</w:t>
      </w:r>
    </w:p>
    <w:p w:rsidR="00463EC9" w:rsidRPr="00C62098" w:rsidRDefault="00463EC9" w:rsidP="00463EC9">
      <w:pPr>
        <w:jc w:val="center"/>
      </w:pPr>
    </w:p>
    <w:p w:rsidR="00463EC9" w:rsidRDefault="00463EC9" w:rsidP="00463EC9">
      <w:pPr>
        <w:jc w:val="center"/>
      </w:pPr>
    </w:p>
    <w:p w:rsidR="00463EC9" w:rsidRDefault="00463EC9" w:rsidP="00463EC9">
      <w:pPr>
        <w:jc w:val="center"/>
      </w:pPr>
    </w:p>
    <w:p w:rsidR="001C0CF6" w:rsidRPr="005137B1" w:rsidRDefault="001C0CF6" w:rsidP="001C0CF6">
      <w:pPr>
        <w:jc w:val="center"/>
        <w:rPr>
          <w:rFonts w:ascii="Cambria" w:hAnsi="Cambria"/>
        </w:rPr>
      </w:pPr>
      <w:r w:rsidRPr="005137B1">
        <w:rPr>
          <w:rFonts w:ascii="Cambria" w:hAnsi="Cambria"/>
        </w:rPr>
        <w:t>Janez Štebe</w:t>
      </w:r>
    </w:p>
    <w:p w:rsidR="001C0CF6" w:rsidRPr="005137B1" w:rsidRDefault="001C0CF6" w:rsidP="001C0CF6">
      <w:pPr>
        <w:jc w:val="center"/>
        <w:rPr>
          <w:rFonts w:ascii="Cambria" w:hAnsi="Cambria"/>
        </w:rPr>
      </w:pPr>
      <w:r w:rsidRPr="005137B1">
        <w:rPr>
          <w:rFonts w:ascii="Cambria" w:hAnsi="Cambria"/>
        </w:rPr>
        <w:t>Sonja Bezjak</w:t>
      </w:r>
    </w:p>
    <w:p w:rsidR="001C0CF6" w:rsidRPr="005137B1" w:rsidRDefault="001C0CF6" w:rsidP="001C0CF6">
      <w:pPr>
        <w:jc w:val="center"/>
        <w:rPr>
          <w:rFonts w:ascii="Cambria" w:hAnsi="Cambria"/>
        </w:rPr>
      </w:pPr>
      <w:r w:rsidRPr="005137B1">
        <w:rPr>
          <w:rFonts w:ascii="Cambria" w:hAnsi="Cambria"/>
        </w:rPr>
        <w:t>Sanja Lužar</w:t>
      </w:r>
    </w:p>
    <w:p w:rsidR="00463EC9" w:rsidRDefault="00463EC9" w:rsidP="00463EC9">
      <w:pPr>
        <w:jc w:val="center"/>
      </w:pPr>
    </w:p>
    <w:p w:rsidR="00463EC9" w:rsidRDefault="00463EC9" w:rsidP="00463EC9">
      <w:pPr>
        <w:jc w:val="center"/>
      </w:pPr>
    </w:p>
    <w:p w:rsidR="00463EC9" w:rsidRDefault="00463EC9" w:rsidP="00463EC9">
      <w:pPr>
        <w:jc w:val="center"/>
      </w:pPr>
    </w:p>
    <w:p w:rsidR="00463EC9" w:rsidRDefault="00463EC9" w:rsidP="00463EC9">
      <w:pPr>
        <w:jc w:val="center"/>
      </w:pPr>
    </w:p>
    <w:p w:rsidR="00422178" w:rsidRDefault="00422178" w:rsidP="00463EC9">
      <w:pPr>
        <w:jc w:val="center"/>
      </w:pPr>
    </w:p>
    <w:p w:rsidR="000972A4" w:rsidRPr="00C62098" w:rsidRDefault="000972A4" w:rsidP="00463EC9">
      <w:pPr>
        <w:jc w:val="center"/>
      </w:pPr>
    </w:p>
    <w:p w:rsidR="000972A4" w:rsidRPr="00422178" w:rsidRDefault="00ED4AE1" w:rsidP="00422178">
      <w:pPr>
        <w:spacing w:after="0" w:line="240" w:lineRule="auto"/>
        <w:jc w:val="center"/>
        <w:rPr>
          <w:rFonts w:asciiTheme="majorHAnsi" w:hAnsiTheme="majorHAnsi"/>
        </w:rPr>
        <w:sectPr w:rsidR="000972A4" w:rsidRPr="00422178" w:rsidSect="000519B1">
          <w:headerReference w:type="even" r:id="rId10"/>
          <w:footerReference w:type="even" r:id="rId11"/>
          <w:footerReference w:type="default" r:id="rId12"/>
          <w:footerReference w:type="first" r:id="rId13"/>
          <w:footnotePr>
            <w:numFmt w:val="lowerRoman"/>
            <w:numRestart w:val="eachSect"/>
          </w:footnotePr>
          <w:endnotePr>
            <w:numFmt w:val="decimal"/>
            <w:numRestart w:val="eachSect"/>
          </w:endnotePr>
          <w:pgSz w:w="11906" w:h="16838"/>
          <w:pgMar w:top="1417" w:right="1417" w:bottom="1417" w:left="1417" w:header="708" w:footer="857" w:gutter="0"/>
          <w:cols w:space="708"/>
          <w:titlePg/>
          <w:docGrid w:linePitch="360"/>
        </w:sectPr>
      </w:pPr>
      <w:r w:rsidRPr="00422178">
        <w:rPr>
          <w:rFonts w:asciiTheme="majorHAnsi" w:hAnsiTheme="majorHAnsi"/>
        </w:rPr>
        <w:t>2</w:t>
      </w:r>
      <w:r w:rsidR="00463EC9" w:rsidRPr="00422178">
        <w:rPr>
          <w:rFonts w:asciiTheme="majorHAnsi" w:hAnsiTheme="majorHAnsi"/>
        </w:rPr>
        <w:t>.</w:t>
      </w:r>
      <w:r w:rsidRPr="00422178">
        <w:rPr>
          <w:rFonts w:asciiTheme="majorHAnsi" w:hAnsiTheme="majorHAnsi"/>
        </w:rPr>
        <w:t xml:space="preserve"> janua</w:t>
      </w:r>
      <w:r w:rsidR="00463EC9" w:rsidRPr="00422178">
        <w:rPr>
          <w:rFonts w:asciiTheme="majorHAnsi" w:hAnsiTheme="majorHAnsi"/>
        </w:rPr>
        <w:t>r 201</w:t>
      </w:r>
      <w:r w:rsidRPr="00422178">
        <w:rPr>
          <w:rFonts w:asciiTheme="majorHAnsi" w:hAnsiTheme="majorHAnsi"/>
        </w:rPr>
        <w:t>3</w:t>
      </w:r>
      <w:r w:rsidR="00463EC9" w:rsidRPr="00422178">
        <w:rPr>
          <w:rFonts w:asciiTheme="majorHAnsi" w:hAnsiTheme="majorHAnsi"/>
        </w:rPr>
        <w:t>, ADP, Univerza v Ljubljani</w:t>
      </w:r>
    </w:p>
    <w:p w:rsidR="003260CA" w:rsidRDefault="003260CA" w:rsidP="003260CA">
      <w:pPr>
        <w:rPr>
          <w:rFonts w:ascii="Times New Roman" w:hAnsi="Times New Roman"/>
          <w:lang w:eastAsia="sl-SI"/>
        </w:rPr>
      </w:pPr>
      <w:r>
        <w:rPr>
          <w:rFonts w:ascii="Times New Roman" w:hAnsi="Times New Roman"/>
          <w:lang w:eastAsia="sl-SI"/>
        </w:rPr>
        <w:lastRenderedPageBreak/>
        <w:t>Janez Štebe, Sonja Bezjak, Sanja Lužar</w:t>
      </w:r>
    </w:p>
    <w:p w:rsidR="003260CA" w:rsidRDefault="003260CA" w:rsidP="003260CA">
      <w:pPr>
        <w:rPr>
          <w:rFonts w:ascii="Times New Roman" w:hAnsi="Times New Roman"/>
          <w:b/>
          <w:lang w:eastAsia="sl-SI"/>
        </w:rPr>
      </w:pPr>
      <w:r>
        <w:rPr>
          <w:rFonts w:ascii="Times New Roman" w:hAnsi="Times New Roman"/>
          <w:b/>
          <w:lang w:eastAsia="sl-SI"/>
        </w:rPr>
        <w:t>Problemi in rešitve na področju podatkovnih storitev v Sloveniji</w:t>
      </w:r>
    </w:p>
    <w:p w:rsidR="003260CA" w:rsidRDefault="003260CA" w:rsidP="003260CA">
      <w:pPr>
        <w:rPr>
          <w:rFonts w:ascii="Times New Roman" w:hAnsi="Times New Roman"/>
          <w:lang w:eastAsia="sl-SI"/>
        </w:rPr>
      </w:pPr>
      <w:r>
        <w:rPr>
          <w:rFonts w:ascii="Times New Roman" w:hAnsi="Times New Roman"/>
          <w:lang w:eastAsia="sl-SI"/>
        </w:rPr>
        <w:t>Poročilo projekta Odprti podatki – priprava akcijskega načrta za vzpostavitev sistema odprtega dostopa do podatkov iz javno financiranih raziskav v Sloveniji</w:t>
      </w:r>
    </w:p>
    <w:p w:rsidR="004D644E" w:rsidRDefault="004D644E" w:rsidP="003260CA">
      <w:pPr>
        <w:rPr>
          <w:rFonts w:ascii="Times New Roman" w:hAnsi="Times New Roman"/>
          <w:lang w:eastAsia="sl-SI"/>
        </w:rPr>
      </w:pPr>
      <w:r w:rsidRPr="004D644E">
        <w:rPr>
          <w:rFonts w:ascii="Times New Roman" w:eastAsia="Times New Roman" w:hAnsi="Times New Roman"/>
        </w:rPr>
        <w:t>Način dostopa (URL):</w:t>
      </w:r>
      <w:r w:rsidR="003260CA" w:rsidRPr="004D644E">
        <w:rPr>
          <w:rFonts w:ascii="Times New Roman" w:hAnsi="Times New Roman"/>
          <w:lang w:eastAsia="sl-SI"/>
        </w:rPr>
        <w:t xml:space="preserve"> </w:t>
      </w:r>
      <w:hyperlink r:id="rId14" w:history="1">
        <w:r w:rsidR="005263D1" w:rsidRPr="001A050E">
          <w:rPr>
            <w:rStyle w:val="Hyperlink"/>
            <w:rFonts w:ascii="Times New Roman" w:hAnsi="Times New Roman"/>
            <w:lang w:eastAsia="sl-SI"/>
          </w:rPr>
          <w:t>http://www.adp.fdv.uni-lj.si/o_arhivu/publikacije/odpp10_delavnica_dec2012/</w:t>
        </w:r>
      </w:hyperlink>
    </w:p>
    <w:p w:rsidR="003260CA" w:rsidRPr="008A66F0" w:rsidRDefault="003260CA" w:rsidP="003260CA">
      <w:pPr>
        <w:rPr>
          <w:rFonts w:ascii="Times New Roman" w:hAnsi="Times New Roman"/>
          <w:b/>
        </w:rPr>
      </w:pPr>
      <w:bookmarkStart w:id="0" w:name="_GoBack"/>
      <w:bookmarkEnd w:id="0"/>
      <w:r>
        <w:rPr>
          <w:rFonts w:ascii="Times New Roman" w:hAnsi="Times New Roman"/>
          <w:b/>
          <w:noProof/>
          <w:lang w:eastAsia="sl-SI"/>
        </w:rPr>
        <w:drawing>
          <wp:inline distT="0" distB="0" distL="0" distR="0">
            <wp:extent cx="711835" cy="250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835" cy="250825"/>
                    </a:xfrm>
                    <a:prstGeom prst="rect">
                      <a:avLst/>
                    </a:prstGeom>
                    <a:noFill/>
                    <a:ln>
                      <a:noFill/>
                    </a:ln>
                  </pic:spPr>
                </pic:pic>
              </a:graphicData>
            </a:graphic>
          </wp:inline>
        </w:drawing>
      </w:r>
      <w:r w:rsidRPr="008A66F0">
        <w:rPr>
          <w:rFonts w:ascii="Times New Roman" w:hAnsi="Times New Roman"/>
        </w:rPr>
        <w:br/>
        <w:t xml:space="preserve">To delo je ponujeno pod </w:t>
      </w:r>
      <w:hyperlink r:id="rId16" w:history="1">
        <w:proofErr w:type="spellStart"/>
        <w:r w:rsidRPr="008A66F0">
          <w:rPr>
            <w:rStyle w:val="Hyperlink"/>
            <w:rFonts w:ascii="Times New Roman" w:hAnsi="Times New Roman"/>
          </w:rPr>
          <w:t>Creative</w:t>
        </w:r>
        <w:proofErr w:type="spellEnd"/>
        <w:r w:rsidRPr="008A66F0">
          <w:rPr>
            <w:rStyle w:val="Hyperlink"/>
            <w:rFonts w:ascii="Times New Roman" w:hAnsi="Times New Roman"/>
          </w:rPr>
          <w:t xml:space="preserve"> </w:t>
        </w:r>
        <w:proofErr w:type="spellStart"/>
        <w:r w:rsidRPr="008A66F0">
          <w:rPr>
            <w:rStyle w:val="Hyperlink"/>
            <w:rFonts w:ascii="Times New Roman" w:hAnsi="Times New Roman"/>
          </w:rPr>
          <w:t>Commons</w:t>
        </w:r>
        <w:proofErr w:type="spellEnd"/>
        <w:r w:rsidRPr="008A66F0">
          <w:rPr>
            <w:rStyle w:val="Hyperlink"/>
            <w:rFonts w:ascii="Times New Roman" w:hAnsi="Times New Roman"/>
          </w:rPr>
          <w:t xml:space="preserve"> Priznanje avtorstva 2.5 Slovenija </w:t>
        </w:r>
      </w:hyperlink>
    </w:p>
    <w:p w:rsidR="003260CA" w:rsidRDefault="003260CA" w:rsidP="003260CA">
      <w:pPr>
        <w:rPr>
          <w:rFonts w:ascii="Times New Roman" w:hAnsi="Times New Roman"/>
          <w:lang w:eastAsia="sl-SI"/>
        </w:rPr>
      </w:pPr>
      <w:r>
        <w:rPr>
          <w:rFonts w:ascii="Times New Roman" w:hAnsi="Times New Roman"/>
          <w:lang w:eastAsia="sl-SI"/>
        </w:rPr>
        <w:t>______________________________________________________________</w:t>
      </w:r>
    </w:p>
    <w:tbl>
      <w:tblPr>
        <w:tblW w:w="0" w:type="auto"/>
        <w:tblInd w:w="108" w:type="dxa"/>
        <w:tblLook w:val="00A0" w:firstRow="1" w:lastRow="0" w:firstColumn="1" w:lastColumn="0" w:noHBand="0" w:noVBand="0"/>
      </w:tblPr>
      <w:tblGrid>
        <w:gridCol w:w="2354"/>
        <w:gridCol w:w="6826"/>
      </w:tblGrid>
      <w:tr w:rsidR="003260CA" w:rsidRPr="005137B1" w:rsidTr="003260CA">
        <w:tc>
          <w:tcPr>
            <w:tcW w:w="2354" w:type="dxa"/>
          </w:tcPr>
          <w:p w:rsidR="003260CA" w:rsidRPr="000109A1" w:rsidRDefault="003260CA" w:rsidP="003260CA">
            <w:pPr>
              <w:pStyle w:val="NoSpacing"/>
              <w:spacing w:before="240" w:after="240"/>
              <w:ind w:left="-108"/>
              <w:rPr>
                <w:rFonts w:ascii="Times New Roman" w:hAnsi="Times New Roman"/>
              </w:rPr>
            </w:pPr>
            <w:r w:rsidRPr="000109A1">
              <w:rPr>
                <w:rFonts w:ascii="Times New Roman" w:hAnsi="Times New Roman"/>
              </w:rPr>
              <w:t>Projekt</w:t>
            </w:r>
          </w:p>
        </w:tc>
        <w:tc>
          <w:tcPr>
            <w:tcW w:w="6826" w:type="dxa"/>
          </w:tcPr>
          <w:p w:rsidR="003260CA" w:rsidRPr="000109A1" w:rsidRDefault="003260CA" w:rsidP="003260CA">
            <w:pPr>
              <w:pStyle w:val="NoSpacing"/>
              <w:spacing w:before="240" w:after="240"/>
              <w:jc w:val="both"/>
              <w:rPr>
                <w:rFonts w:ascii="Times New Roman" w:hAnsi="Times New Roman"/>
              </w:rPr>
            </w:pPr>
            <w:r w:rsidRPr="000109A1">
              <w:rPr>
                <w:rFonts w:ascii="Times New Roman" w:hAnsi="Times New Roman"/>
              </w:rPr>
              <w:t>ODPRTI PODATKI - Priprava akcijskega načrta za vzpostavitev sistema odprtega dostopa do podatkov iz javno financiranih raziskav v Sloveniji</w:t>
            </w:r>
          </w:p>
          <w:p w:rsidR="003260CA" w:rsidRPr="000109A1" w:rsidRDefault="003260CA" w:rsidP="003260CA">
            <w:pPr>
              <w:pStyle w:val="NoSpacing"/>
              <w:spacing w:before="240" w:after="240"/>
              <w:jc w:val="both"/>
              <w:rPr>
                <w:rFonts w:ascii="Times New Roman" w:hAnsi="Times New Roman"/>
              </w:rPr>
            </w:pPr>
            <w:r w:rsidRPr="000109A1">
              <w:rPr>
                <w:rFonts w:ascii="Times New Roman" w:hAnsi="Times New Roman"/>
              </w:rPr>
              <w:t>Raziskovalni projekt št. V5-1018 v okviru Ciljnega raziskovalnega programa »KONKURENČNOST SLOVENIJE 2006-2013«</w:t>
            </w:r>
          </w:p>
        </w:tc>
      </w:tr>
      <w:tr w:rsidR="003260CA" w:rsidRPr="005137B1" w:rsidTr="003260CA">
        <w:trPr>
          <w:trHeight w:val="170"/>
        </w:trPr>
        <w:tc>
          <w:tcPr>
            <w:tcW w:w="2354" w:type="dxa"/>
          </w:tcPr>
          <w:p w:rsidR="003260CA" w:rsidRPr="000109A1" w:rsidRDefault="003260CA" w:rsidP="003260CA">
            <w:pPr>
              <w:pStyle w:val="NoSpacing"/>
              <w:spacing w:before="240" w:after="240"/>
              <w:ind w:left="-108"/>
              <w:rPr>
                <w:rFonts w:ascii="Times New Roman" w:hAnsi="Times New Roman"/>
              </w:rPr>
            </w:pPr>
            <w:r w:rsidRPr="000109A1">
              <w:rPr>
                <w:rFonts w:ascii="Times New Roman" w:hAnsi="Times New Roman"/>
              </w:rPr>
              <w:t>Vodja projekta</w:t>
            </w:r>
          </w:p>
        </w:tc>
        <w:tc>
          <w:tcPr>
            <w:tcW w:w="6826" w:type="dxa"/>
          </w:tcPr>
          <w:p w:rsidR="003260CA" w:rsidRPr="000109A1" w:rsidRDefault="003260CA" w:rsidP="003260CA">
            <w:pPr>
              <w:pStyle w:val="NoSpacing"/>
              <w:spacing w:before="240" w:after="240"/>
              <w:rPr>
                <w:rFonts w:ascii="Times New Roman" w:hAnsi="Times New Roman"/>
              </w:rPr>
            </w:pPr>
            <w:r w:rsidRPr="000109A1">
              <w:rPr>
                <w:rFonts w:ascii="Times New Roman" w:hAnsi="Times New Roman"/>
              </w:rPr>
              <w:t>Janez Štebe, predstojnik ADP</w:t>
            </w:r>
          </w:p>
        </w:tc>
      </w:tr>
      <w:tr w:rsidR="003260CA" w:rsidRPr="005137B1" w:rsidTr="003260CA">
        <w:trPr>
          <w:trHeight w:val="170"/>
        </w:trPr>
        <w:tc>
          <w:tcPr>
            <w:tcW w:w="2354" w:type="dxa"/>
          </w:tcPr>
          <w:p w:rsidR="003260CA" w:rsidRPr="000109A1" w:rsidRDefault="003260CA" w:rsidP="003260CA">
            <w:pPr>
              <w:pStyle w:val="NoSpacing"/>
              <w:spacing w:before="240" w:after="240"/>
              <w:ind w:left="-108"/>
              <w:rPr>
                <w:rFonts w:ascii="Times New Roman" w:hAnsi="Times New Roman"/>
              </w:rPr>
            </w:pPr>
            <w:r w:rsidRPr="000109A1">
              <w:rPr>
                <w:rFonts w:ascii="Times New Roman" w:hAnsi="Times New Roman"/>
              </w:rPr>
              <w:t>Vsebinski spremljeval</w:t>
            </w:r>
            <w:r>
              <w:rPr>
                <w:rFonts w:ascii="Times New Roman" w:hAnsi="Times New Roman"/>
              </w:rPr>
              <w:t>ki</w:t>
            </w:r>
          </w:p>
        </w:tc>
        <w:tc>
          <w:tcPr>
            <w:tcW w:w="6826" w:type="dxa"/>
          </w:tcPr>
          <w:p w:rsidR="003260CA" w:rsidRDefault="003260CA" w:rsidP="003260CA">
            <w:pPr>
              <w:pStyle w:val="NoSpacing"/>
              <w:spacing w:before="240" w:after="240"/>
              <w:rPr>
                <w:rFonts w:ascii="Times New Roman" w:hAnsi="Times New Roman"/>
              </w:rPr>
            </w:pPr>
            <w:r>
              <w:rPr>
                <w:rFonts w:ascii="Times New Roman" w:hAnsi="Times New Roman"/>
              </w:rPr>
              <w:t>Petra Tramte</w:t>
            </w:r>
            <w:r w:rsidRPr="000109A1">
              <w:rPr>
                <w:rFonts w:ascii="Times New Roman" w:hAnsi="Times New Roman"/>
              </w:rPr>
              <w:t xml:space="preserve">, </w:t>
            </w:r>
            <w:r w:rsidRPr="006B0746">
              <w:rPr>
                <w:rFonts w:ascii="Times New Roman" w:hAnsi="Times New Roman"/>
              </w:rPr>
              <w:t>Direktorat za visoko šolstvo in znanost</w:t>
            </w:r>
            <w:r w:rsidRPr="000109A1">
              <w:rPr>
                <w:rFonts w:ascii="Times New Roman" w:hAnsi="Times New Roman"/>
              </w:rPr>
              <w:t xml:space="preserve">, </w:t>
            </w:r>
            <w:r>
              <w:rPr>
                <w:rFonts w:ascii="Times New Roman" w:hAnsi="Times New Roman"/>
              </w:rPr>
              <w:t xml:space="preserve">MIZKŠ, </w:t>
            </w:r>
          </w:p>
          <w:p w:rsidR="003260CA" w:rsidRPr="000109A1" w:rsidRDefault="003260CA" w:rsidP="003260CA">
            <w:pPr>
              <w:pStyle w:val="NoSpacing"/>
              <w:spacing w:before="240" w:after="240"/>
              <w:rPr>
                <w:rFonts w:ascii="Times New Roman" w:hAnsi="Times New Roman"/>
              </w:rPr>
            </w:pPr>
            <w:r w:rsidRPr="006B0746">
              <w:rPr>
                <w:rFonts w:ascii="Times New Roman" w:hAnsi="Times New Roman"/>
              </w:rPr>
              <w:t>Liljana Lučič</w:t>
            </w:r>
            <w:r>
              <w:rPr>
                <w:rFonts w:ascii="Times New Roman" w:hAnsi="Times New Roman"/>
              </w:rPr>
              <w:t>,</w:t>
            </w:r>
            <w:r w:rsidRPr="006B0746">
              <w:rPr>
                <w:rFonts w:ascii="Times New Roman" w:hAnsi="Times New Roman"/>
              </w:rPr>
              <w:t xml:space="preserve"> </w:t>
            </w:r>
            <w:r>
              <w:rPr>
                <w:rFonts w:ascii="Times New Roman" w:hAnsi="Times New Roman"/>
              </w:rPr>
              <w:t>ARRS</w:t>
            </w:r>
          </w:p>
        </w:tc>
      </w:tr>
      <w:tr w:rsidR="003260CA" w:rsidRPr="005137B1" w:rsidTr="003260CA">
        <w:trPr>
          <w:trHeight w:val="170"/>
        </w:trPr>
        <w:tc>
          <w:tcPr>
            <w:tcW w:w="2354" w:type="dxa"/>
          </w:tcPr>
          <w:p w:rsidR="003260CA" w:rsidRPr="000109A1" w:rsidRDefault="003260CA" w:rsidP="003260CA">
            <w:pPr>
              <w:pStyle w:val="NoSpacing"/>
              <w:spacing w:before="240" w:after="240"/>
              <w:ind w:left="-108"/>
              <w:rPr>
                <w:rFonts w:ascii="Times New Roman" w:hAnsi="Times New Roman"/>
              </w:rPr>
            </w:pPr>
            <w:r>
              <w:rPr>
                <w:rFonts w:ascii="Times New Roman" w:hAnsi="Times New Roman"/>
              </w:rPr>
              <w:t>Financer</w:t>
            </w:r>
          </w:p>
        </w:tc>
        <w:tc>
          <w:tcPr>
            <w:tcW w:w="6826" w:type="dxa"/>
          </w:tcPr>
          <w:p w:rsidR="003260CA" w:rsidRPr="000109A1" w:rsidRDefault="003260CA" w:rsidP="003260CA">
            <w:pPr>
              <w:pStyle w:val="NoSpacing"/>
              <w:spacing w:before="240" w:after="240"/>
              <w:rPr>
                <w:rFonts w:ascii="Times New Roman" w:hAnsi="Times New Roman"/>
              </w:rPr>
            </w:pPr>
            <w:r>
              <w:rPr>
                <w:rFonts w:ascii="Times New Roman" w:hAnsi="Times New Roman"/>
              </w:rPr>
              <w:t>MIZKŠ, ARRS</w:t>
            </w:r>
          </w:p>
        </w:tc>
      </w:tr>
    </w:tbl>
    <w:p w:rsidR="003260CA" w:rsidRDefault="003260CA" w:rsidP="003260CA">
      <w:pPr>
        <w:tabs>
          <w:tab w:val="left" w:pos="5565"/>
        </w:tabs>
        <w:rPr>
          <w:lang w:eastAsia="sl-SI"/>
        </w:rPr>
      </w:pPr>
      <w:r>
        <w:rPr>
          <w:lang w:eastAsia="sl-SI"/>
        </w:rPr>
        <w:t>______________________________________________</w:t>
      </w:r>
      <w:r>
        <w:rPr>
          <w:lang w:eastAsia="sl-SI"/>
        </w:rPr>
        <w:tab/>
      </w:r>
    </w:p>
    <w:p w:rsidR="003260CA" w:rsidRDefault="003260CA">
      <w:pPr>
        <w:rPr>
          <w:rFonts w:ascii="Cambria" w:hAnsi="Cambria"/>
          <w:color w:val="17365D"/>
          <w:sz w:val="40"/>
          <w:szCs w:val="40"/>
          <w:lang w:eastAsia="sl-SI"/>
        </w:rPr>
      </w:pPr>
      <w:r>
        <w:rPr>
          <w:rFonts w:ascii="Cambria" w:hAnsi="Cambria"/>
          <w:color w:val="17365D"/>
          <w:sz w:val="40"/>
          <w:szCs w:val="40"/>
          <w:lang w:eastAsia="sl-SI"/>
        </w:rPr>
        <w:br w:type="page"/>
      </w:r>
    </w:p>
    <w:p w:rsidR="00463EC9" w:rsidRPr="000519B1" w:rsidRDefault="000972A4" w:rsidP="00463EC9">
      <w:pPr>
        <w:pBdr>
          <w:bottom w:val="single" w:sz="8" w:space="1" w:color="4F81BD"/>
        </w:pBdr>
        <w:rPr>
          <w:rFonts w:ascii="Cambria" w:hAnsi="Cambria"/>
          <w:sz w:val="40"/>
          <w:szCs w:val="40"/>
          <w:lang w:eastAsia="sl-SI"/>
        </w:rPr>
      </w:pPr>
      <w:r w:rsidRPr="000519B1">
        <w:rPr>
          <w:rFonts w:ascii="Cambria" w:hAnsi="Cambria"/>
          <w:color w:val="17365D"/>
          <w:sz w:val="40"/>
          <w:szCs w:val="40"/>
          <w:lang w:eastAsia="sl-SI"/>
        </w:rPr>
        <w:lastRenderedPageBreak/>
        <w:t>KAZALO</w:t>
      </w:r>
    </w:p>
    <w:p w:rsidR="00463EC9" w:rsidRDefault="00463EC9"/>
    <w:sdt>
      <w:sdtPr>
        <w:rPr>
          <w:rFonts w:asciiTheme="minorHAnsi" w:eastAsiaTheme="minorHAnsi" w:hAnsiTheme="minorHAnsi" w:cstheme="minorBidi"/>
          <w:b w:val="0"/>
          <w:bCs w:val="0"/>
          <w:color w:val="auto"/>
          <w:sz w:val="22"/>
          <w:szCs w:val="22"/>
          <w:lang w:val="sl-SI" w:eastAsia="en-US"/>
        </w:rPr>
        <w:id w:val="121976736"/>
        <w:docPartObj>
          <w:docPartGallery w:val="Table of Contents"/>
          <w:docPartUnique/>
        </w:docPartObj>
      </w:sdtPr>
      <w:sdtEndPr>
        <w:rPr>
          <w:noProof/>
        </w:rPr>
      </w:sdtEndPr>
      <w:sdtContent>
        <w:p w:rsidR="003D4D63" w:rsidRDefault="003D4D63">
          <w:pPr>
            <w:pStyle w:val="TOCHeading"/>
          </w:pPr>
        </w:p>
        <w:p w:rsidR="004D644E" w:rsidRDefault="003D4D63">
          <w:pPr>
            <w:pStyle w:val="TOC1"/>
            <w:tabs>
              <w:tab w:val="right" w:leader="dot" w:pos="9062"/>
            </w:tabs>
            <w:rPr>
              <w:rFonts w:eastAsiaTheme="minorEastAsia"/>
              <w:noProof/>
              <w:lang w:eastAsia="sl-SI"/>
            </w:rPr>
          </w:pPr>
          <w:r>
            <w:fldChar w:fldCharType="begin"/>
          </w:r>
          <w:r>
            <w:instrText xml:space="preserve"> TOC \o "1-3" \h \z \u </w:instrText>
          </w:r>
          <w:r>
            <w:fldChar w:fldCharType="separate"/>
          </w:r>
          <w:hyperlink w:anchor="_Toc344972438" w:history="1">
            <w:r w:rsidR="004D644E" w:rsidRPr="00D475CB">
              <w:rPr>
                <w:rStyle w:val="Hyperlink"/>
                <w:noProof/>
              </w:rPr>
              <w:t>Uvod</w:t>
            </w:r>
            <w:r w:rsidR="004D644E">
              <w:rPr>
                <w:noProof/>
                <w:webHidden/>
              </w:rPr>
              <w:tab/>
            </w:r>
            <w:r w:rsidR="004D644E">
              <w:rPr>
                <w:noProof/>
                <w:webHidden/>
              </w:rPr>
              <w:fldChar w:fldCharType="begin"/>
            </w:r>
            <w:r w:rsidR="004D644E">
              <w:rPr>
                <w:noProof/>
                <w:webHidden/>
              </w:rPr>
              <w:instrText xml:space="preserve"> PAGEREF _Toc344972438 \h </w:instrText>
            </w:r>
            <w:r w:rsidR="004D644E">
              <w:rPr>
                <w:noProof/>
                <w:webHidden/>
              </w:rPr>
            </w:r>
            <w:r w:rsidR="004D644E">
              <w:rPr>
                <w:noProof/>
                <w:webHidden/>
              </w:rPr>
              <w:fldChar w:fldCharType="separate"/>
            </w:r>
            <w:r w:rsidR="00FD7C16">
              <w:rPr>
                <w:noProof/>
                <w:webHidden/>
              </w:rPr>
              <w:t>4</w:t>
            </w:r>
            <w:r w:rsidR="004D644E">
              <w:rPr>
                <w:noProof/>
                <w:webHidden/>
              </w:rPr>
              <w:fldChar w:fldCharType="end"/>
            </w:r>
          </w:hyperlink>
        </w:p>
        <w:p w:rsidR="004D644E" w:rsidRDefault="00FD7C16">
          <w:pPr>
            <w:pStyle w:val="TOC1"/>
            <w:tabs>
              <w:tab w:val="right" w:leader="dot" w:pos="9062"/>
            </w:tabs>
            <w:rPr>
              <w:rFonts w:eastAsiaTheme="minorEastAsia"/>
              <w:noProof/>
              <w:lang w:eastAsia="sl-SI"/>
            </w:rPr>
          </w:pPr>
          <w:hyperlink w:anchor="_Toc344972439" w:history="1">
            <w:r w:rsidR="004D644E" w:rsidRPr="00D475CB">
              <w:rPr>
                <w:rStyle w:val="Hyperlink"/>
                <w:noProof/>
              </w:rPr>
              <w:t>Priprave na delavnico in izhodišča</w:t>
            </w:r>
            <w:r w:rsidR="004D644E">
              <w:rPr>
                <w:noProof/>
                <w:webHidden/>
              </w:rPr>
              <w:tab/>
            </w:r>
            <w:r w:rsidR="004D644E">
              <w:rPr>
                <w:noProof/>
                <w:webHidden/>
              </w:rPr>
              <w:fldChar w:fldCharType="begin"/>
            </w:r>
            <w:r w:rsidR="004D644E">
              <w:rPr>
                <w:noProof/>
                <w:webHidden/>
              </w:rPr>
              <w:instrText xml:space="preserve"> PAGEREF _Toc344972439 \h </w:instrText>
            </w:r>
            <w:r w:rsidR="004D644E">
              <w:rPr>
                <w:noProof/>
                <w:webHidden/>
              </w:rPr>
            </w:r>
            <w:r w:rsidR="004D644E">
              <w:rPr>
                <w:noProof/>
                <w:webHidden/>
              </w:rPr>
              <w:fldChar w:fldCharType="separate"/>
            </w:r>
            <w:r>
              <w:rPr>
                <w:noProof/>
                <w:webHidden/>
              </w:rPr>
              <w:t>5</w:t>
            </w:r>
            <w:r w:rsidR="004D644E">
              <w:rPr>
                <w:noProof/>
                <w:webHidden/>
              </w:rPr>
              <w:fldChar w:fldCharType="end"/>
            </w:r>
          </w:hyperlink>
        </w:p>
        <w:p w:rsidR="004D644E" w:rsidRDefault="00FD7C16">
          <w:pPr>
            <w:pStyle w:val="TOC1"/>
            <w:tabs>
              <w:tab w:val="right" w:leader="dot" w:pos="9062"/>
            </w:tabs>
            <w:rPr>
              <w:rFonts w:eastAsiaTheme="minorEastAsia"/>
              <w:noProof/>
              <w:lang w:eastAsia="sl-SI"/>
            </w:rPr>
          </w:pPr>
          <w:hyperlink w:anchor="_Toc344972440" w:history="1">
            <w:r w:rsidR="004D644E" w:rsidRPr="00D475CB">
              <w:rPr>
                <w:rStyle w:val="Hyperlink"/>
                <w:noProof/>
              </w:rPr>
              <w:t>Predstavitev sekcij</w:t>
            </w:r>
            <w:r w:rsidR="004D644E">
              <w:rPr>
                <w:noProof/>
                <w:webHidden/>
              </w:rPr>
              <w:tab/>
            </w:r>
            <w:r w:rsidR="004D644E">
              <w:rPr>
                <w:noProof/>
                <w:webHidden/>
              </w:rPr>
              <w:fldChar w:fldCharType="begin"/>
            </w:r>
            <w:r w:rsidR="004D644E">
              <w:rPr>
                <w:noProof/>
                <w:webHidden/>
              </w:rPr>
              <w:instrText xml:space="preserve"> PAGEREF _Toc344972440 \h </w:instrText>
            </w:r>
            <w:r w:rsidR="004D644E">
              <w:rPr>
                <w:noProof/>
                <w:webHidden/>
              </w:rPr>
            </w:r>
            <w:r w:rsidR="004D644E">
              <w:rPr>
                <w:noProof/>
                <w:webHidden/>
              </w:rPr>
              <w:fldChar w:fldCharType="separate"/>
            </w:r>
            <w:r>
              <w:rPr>
                <w:noProof/>
                <w:webHidden/>
              </w:rPr>
              <w:t>7</w:t>
            </w:r>
            <w:r w:rsidR="004D644E">
              <w:rPr>
                <w:noProof/>
                <w:webHidden/>
              </w:rPr>
              <w:fldChar w:fldCharType="end"/>
            </w:r>
          </w:hyperlink>
        </w:p>
        <w:p w:rsidR="004D644E" w:rsidRDefault="00FD7C16">
          <w:pPr>
            <w:pStyle w:val="TOC2"/>
            <w:tabs>
              <w:tab w:val="right" w:leader="dot" w:pos="9062"/>
            </w:tabs>
            <w:rPr>
              <w:rFonts w:eastAsiaTheme="minorEastAsia"/>
              <w:noProof/>
              <w:lang w:eastAsia="sl-SI"/>
            </w:rPr>
          </w:pPr>
          <w:hyperlink w:anchor="_Toc344972441" w:history="1">
            <w:r w:rsidR="004D644E" w:rsidRPr="00D475CB">
              <w:rPr>
                <w:rStyle w:val="Hyperlink"/>
                <w:noProof/>
              </w:rPr>
              <w:t>Prva sekcija: Delo z ustvarjalci</w:t>
            </w:r>
            <w:r w:rsidR="004D644E">
              <w:rPr>
                <w:noProof/>
                <w:webHidden/>
              </w:rPr>
              <w:tab/>
            </w:r>
            <w:r w:rsidR="004D644E">
              <w:rPr>
                <w:noProof/>
                <w:webHidden/>
              </w:rPr>
              <w:fldChar w:fldCharType="begin"/>
            </w:r>
            <w:r w:rsidR="004D644E">
              <w:rPr>
                <w:noProof/>
                <w:webHidden/>
              </w:rPr>
              <w:instrText xml:space="preserve"> PAGEREF _Toc344972441 \h </w:instrText>
            </w:r>
            <w:r w:rsidR="004D644E">
              <w:rPr>
                <w:noProof/>
                <w:webHidden/>
              </w:rPr>
            </w:r>
            <w:r w:rsidR="004D644E">
              <w:rPr>
                <w:noProof/>
                <w:webHidden/>
              </w:rPr>
              <w:fldChar w:fldCharType="separate"/>
            </w:r>
            <w:r>
              <w:rPr>
                <w:noProof/>
                <w:webHidden/>
              </w:rPr>
              <w:t>7</w:t>
            </w:r>
            <w:r w:rsidR="004D644E">
              <w:rPr>
                <w:noProof/>
                <w:webHidden/>
              </w:rPr>
              <w:fldChar w:fldCharType="end"/>
            </w:r>
          </w:hyperlink>
        </w:p>
        <w:p w:rsidR="004D644E" w:rsidRDefault="00FD7C16">
          <w:pPr>
            <w:pStyle w:val="TOC2"/>
            <w:tabs>
              <w:tab w:val="right" w:leader="dot" w:pos="9062"/>
            </w:tabs>
            <w:rPr>
              <w:rFonts w:eastAsiaTheme="minorEastAsia"/>
              <w:noProof/>
              <w:lang w:eastAsia="sl-SI"/>
            </w:rPr>
          </w:pPr>
          <w:hyperlink w:anchor="_Toc344972442" w:history="1">
            <w:r w:rsidR="004D644E" w:rsidRPr="00D475CB">
              <w:rPr>
                <w:rStyle w:val="Hyperlink"/>
                <w:noProof/>
              </w:rPr>
              <w:t>Druga sekcija: Politike hrambe</w:t>
            </w:r>
            <w:r w:rsidR="004D644E">
              <w:rPr>
                <w:noProof/>
                <w:webHidden/>
              </w:rPr>
              <w:tab/>
            </w:r>
            <w:r w:rsidR="004D644E">
              <w:rPr>
                <w:noProof/>
                <w:webHidden/>
              </w:rPr>
              <w:fldChar w:fldCharType="begin"/>
            </w:r>
            <w:r w:rsidR="004D644E">
              <w:rPr>
                <w:noProof/>
                <w:webHidden/>
              </w:rPr>
              <w:instrText xml:space="preserve"> PAGEREF _Toc344972442 \h </w:instrText>
            </w:r>
            <w:r w:rsidR="004D644E">
              <w:rPr>
                <w:noProof/>
                <w:webHidden/>
              </w:rPr>
            </w:r>
            <w:r w:rsidR="004D644E">
              <w:rPr>
                <w:noProof/>
                <w:webHidden/>
              </w:rPr>
              <w:fldChar w:fldCharType="separate"/>
            </w:r>
            <w:r>
              <w:rPr>
                <w:noProof/>
                <w:webHidden/>
              </w:rPr>
              <w:t>7</w:t>
            </w:r>
            <w:r w:rsidR="004D644E">
              <w:rPr>
                <w:noProof/>
                <w:webHidden/>
              </w:rPr>
              <w:fldChar w:fldCharType="end"/>
            </w:r>
          </w:hyperlink>
        </w:p>
        <w:p w:rsidR="004D644E" w:rsidRDefault="00FD7C16">
          <w:pPr>
            <w:pStyle w:val="TOC2"/>
            <w:tabs>
              <w:tab w:val="right" w:leader="dot" w:pos="9062"/>
            </w:tabs>
            <w:rPr>
              <w:rFonts w:eastAsiaTheme="minorEastAsia"/>
              <w:noProof/>
              <w:lang w:eastAsia="sl-SI"/>
            </w:rPr>
          </w:pPr>
          <w:hyperlink w:anchor="_Toc344972443" w:history="1">
            <w:r w:rsidR="004D644E" w:rsidRPr="00D475CB">
              <w:rPr>
                <w:rStyle w:val="Hyperlink"/>
                <w:noProof/>
              </w:rPr>
              <w:t>Tretja sekcija: Politike dostopa</w:t>
            </w:r>
            <w:r w:rsidR="004D644E">
              <w:rPr>
                <w:noProof/>
                <w:webHidden/>
              </w:rPr>
              <w:tab/>
            </w:r>
            <w:r w:rsidR="004D644E">
              <w:rPr>
                <w:noProof/>
                <w:webHidden/>
              </w:rPr>
              <w:fldChar w:fldCharType="begin"/>
            </w:r>
            <w:r w:rsidR="004D644E">
              <w:rPr>
                <w:noProof/>
                <w:webHidden/>
              </w:rPr>
              <w:instrText xml:space="preserve"> PAGEREF _Toc344972443 \h </w:instrText>
            </w:r>
            <w:r w:rsidR="004D644E">
              <w:rPr>
                <w:noProof/>
                <w:webHidden/>
              </w:rPr>
            </w:r>
            <w:r w:rsidR="004D644E">
              <w:rPr>
                <w:noProof/>
                <w:webHidden/>
              </w:rPr>
              <w:fldChar w:fldCharType="separate"/>
            </w:r>
            <w:r>
              <w:rPr>
                <w:noProof/>
                <w:webHidden/>
              </w:rPr>
              <w:t>8</w:t>
            </w:r>
            <w:r w:rsidR="004D644E">
              <w:rPr>
                <w:noProof/>
                <w:webHidden/>
              </w:rPr>
              <w:fldChar w:fldCharType="end"/>
            </w:r>
          </w:hyperlink>
        </w:p>
        <w:p w:rsidR="004D644E" w:rsidRDefault="00FD7C16">
          <w:pPr>
            <w:pStyle w:val="TOC1"/>
            <w:tabs>
              <w:tab w:val="right" w:leader="dot" w:pos="9062"/>
            </w:tabs>
            <w:rPr>
              <w:rFonts w:eastAsiaTheme="minorEastAsia"/>
              <w:noProof/>
              <w:lang w:eastAsia="sl-SI"/>
            </w:rPr>
          </w:pPr>
          <w:hyperlink w:anchor="_Toc344972444" w:history="1">
            <w:r w:rsidR="004D644E" w:rsidRPr="00D475CB">
              <w:rPr>
                <w:rStyle w:val="Hyperlink"/>
                <w:noProof/>
              </w:rPr>
              <w:t>Predstavitve vabljenih govorcev</w:t>
            </w:r>
            <w:r w:rsidR="004D644E">
              <w:rPr>
                <w:noProof/>
                <w:webHidden/>
              </w:rPr>
              <w:tab/>
            </w:r>
            <w:r w:rsidR="004D644E">
              <w:rPr>
                <w:noProof/>
                <w:webHidden/>
              </w:rPr>
              <w:fldChar w:fldCharType="begin"/>
            </w:r>
            <w:r w:rsidR="004D644E">
              <w:rPr>
                <w:noProof/>
                <w:webHidden/>
              </w:rPr>
              <w:instrText xml:space="preserve"> PAGEREF _Toc344972444 \h </w:instrText>
            </w:r>
            <w:r w:rsidR="004D644E">
              <w:rPr>
                <w:noProof/>
                <w:webHidden/>
              </w:rPr>
            </w:r>
            <w:r w:rsidR="004D644E">
              <w:rPr>
                <w:noProof/>
                <w:webHidden/>
              </w:rPr>
              <w:fldChar w:fldCharType="separate"/>
            </w:r>
            <w:r>
              <w:rPr>
                <w:noProof/>
                <w:webHidden/>
              </w:rPr>
              <w:t>10</w:t>
            </w:r>
            <w:r w:rsidR="004D644E">
              <w:rPr>
                <w:noProof/>
                <w:webHidden/>
              </w:rPr>
              <w:fldChar w:fldCharType="end"/>
            </w:r>
          </w:hyperlink>
        </w:p>
        <w:p w:rsidR="004D644E" w:rsidRDefault="00FD7C16">
          <w:pPr>
            <w:pStyle w:val="TOC2"/>
            <w:tabs>
              <w:tab w:val="right" w:leader="dot" w:pos="9062"/>
            </w:tabs>
            <w:rPr>
              <w:rFonts w:eastAsiaTheme="minorEastAsia"/>
              <w:noProof/>
              <w:lang w:eastAsia="sl-SI"/>
            </w:rPr>
          </w:pPr>
          <w:hyperlink w:anchor="_Toc344972445" w:history="1">
            <w:r w:rsidR="004D644E" w:rsidRPr="00D475CB">
              <w:rPr>
                <w:rStyle w:val="Hyperlink"/>
                <w:noProof/>
              </w:rPr>
              <w:t>Primer dobre prakse na področju strategij digitalne hrambe (Matjaž Kragelj, NUK)</w:t>
            </w:r>
            <w:r w:rsidR="004D644E">
              <w:rPr>
                <w:noProof/>
                <w:webHidden/>
              </w:rPr>
              <w:tab/>
            </w:r>
            <w:r w:rsidR="004D644E">
              <w:rPr>
                <w:noProof/>
                <w:webHidden/>
              </w:rPr>
              <w:fldChar w:fldCharType="begin"/>
            </w:r>
            <w:r w:rsidR="004D644E">
              <w:rPr>
                <w:noProof/>
                <w:webHidden/>
              </w:rPr>
              <w:instrText xml:space="preserve"> PAGEREF _Toc344972445 \h </w:instrText>
            </w:r>
            <w:r w:rsidR="004D644E">
              <w:rPr>
                <w:noProof/>
                <w:webHidden/>
              </w:rPr>
            </w:r>
            <w:r w:rsidR="004D644E">
              <w:rPr>
                <w:noProof/>
                <w:webHidden/>
              </w:rPr>
              <w:fldChar w:fldCharType="separate"/>
            </w:r>
            <w:r>
              <w:rPr>
                <w:noProof/>
                <w:webHidden/>
              </w:rPr>
              <w:t>10</w:t>
            </w:r>
            <w:r w:rsidR="004D644E">
              <w:rPr>
                <w:noProof/>
                <w:webHidden/>
              </w:rPr>
              <w:fldChar w:fldCharType="end"/>
            </w:r>
          </w:hyperlink>
        </w:p>
        <w:p w:rsidR="004D644E" w:rsidRDefault="00FD7C16">
          <w:pPr>
            <w:pStyle w:val="TOC2"/>
            <w:tabs>
              <w:tab w:val="right" w:leader="dot" w:pos="9062"/>
            </w:tabs>
            <w:rPr>
              <w:rFonts w:eastAsiaTheme="minorEastAsia"/>
              <w:noProof/>
              <w:lang w:eastAsia="sl-SI"/>
            </w:rPr>
          </w:pPr>
          <w:hyperlink w:anchor="_Toc344972446" w:history="1">
            <w:r w:rsidR="004D644E" w:rsidRPr="00D475CB">
              <w:rPr>
                <w:rStyle w:val="Hyperlink"/>
                <w:noProof/>
              </w:rPr>
              <w:t>Odprti dostop do rezultatov javno financiranih raziskav v Evropi: kaj pa Slovenija? (Mojca Kotar, Univerza v Ljubljani)</w:t>
            </w:r>
            <w:r w:rsidR="004D644E">
              <w:rPr>
                <w:noProof/>
                <w:webHidden/>
              </w:rPr>
              <w:tab/>
            </w:r>
            <w:r w:rsidR="004D644E">
              <w:rPr>
                <w:noProof/>
                <w:webHidden/>
              </w:rPr>
              <w:fldChar w:fldCharType="begin"/>
            </w:r>
            <w:r w:rsidR="004D644E">
              <w:rPr>
                <w:noProof/>
                <w:webHidden/>
              </w:rPr>
              <w:instrText xml:space="preserve"> PAGEREF _Toc344972446 \h </w:instrText>
            </w:r>
            <w:r w:rsidR="004D644E">
              <w:rPr>
                <w:noProof/>
                <w:webHidden/>
              </w:rPr>
            </w:r>
            <w:r w:rsidR="004D644E">
              <w:rPr>
                <w:noProof/>
                <w:webHidden/>
              </w:rPr>
              <w:fldChar w:fldCharType="separate"/>
            </w:r>
            <w:r>
              <w:rPr>
                <w:noProof/>
                <w:webHidden/>
              </w:rPr>
              <w:t>10</w:t>
            </w:r>
            <w:r w:rsidR="004D644E">
              <w:rPr>
                <w:noProof/>
                <w:webHidden/>
              </w:rPr>
              <w:fldChar w:fldCharType="end"/>
            </w:r>
          </w:hyperlink>
        </w:p>
        <w:p w:rsidR="004D644E" w:rsidRDefault="00FD7C16">
          <w:pPr>
            <w:pStyle w:val="TOC2"/>
            <w:tabs>
              <w:tab w:val="right" w:leader="dot" w:pos="9062"/>
            </w:tabs>
            <w:rPr>
              <w:rFonts w:eastAsiaTheme="minorEastAsia"/>
              <w:noProof/>
              <w:lang w:eastAsia="sl-SI"/>
            </w:rPr>
          </w:pPr>
          <w:hyperlink w:anchor="_Toc344972447" w:history="1">
            <w:r w:rsidR="004D644E" w:rsidRPr="00D475CB">
              <w:rPr>
                <w:rStyle w:val="Hyperlink"/>
                <w:noProof/>
              </w:rPr>
              <w:t>Avtorske in sorodne pravice na primeru avdiovizualnega gradiva GNI ZRC SAZU (Drago Kunej, Glasbenonarodopisni inštitut ZRC SAZU)</w:t>
            </w:r>
            <w:r w:rsidR="004D644E">
              <w:rPr>
                <w:noProof/>
                <w:webHidden/>
              </w:rPr>
              <w:tab/>
            </w:r>
            <w:r w:rsidR="004D644E">
              <w:rPr>
                <w:noProof/>
                <w:webHidden/>
              </w:rPr>
              <w:fldChar w:fldCharType="begin"/>
            </w:r>
            <w:r w:rsidR="004D644E">
              <w:rPr>
                <w:noProof/>
                <w:webHidden/>
              </w:rPr>
              <w:instrText xml:space="preserve"> PAGEREF _Toc344972447 \h </w:instrText>
            </w:r>
            <w:r w:rsidR="004D644E">
              <w:rPr>
                <w:noProof/>
                <w:webHidden/>
              </w:rPr>
            </w:r>
            <w:r w:rsidR="004D644E">
              <w:rPr>
                <w:noProof/>
                <w:webHidden/>
              </w:rPr>
              <w:fldChar w:fldCharType="separate"/>
            </w:r>
            <w:r>
              <w:rPr>
                <w:noProof/>
                <w:webHidden/>
              </w:rPr>
              <w:t>11</w:t>
            </w:r>
            <w:r w:rsidR="004D644E">
              <w:rPr>
                <w:noProof/>
                <w:webHidden/>
              </w:rPr>
              <w:fldChar w:fldCharType="end"/>
            </w:r>
          </w:hyperlink>
        </w:p>
        <w:p w:rsidR="004D644E" w:rsidRDefault="00FD7C16">
          <w:pPr>
            <w:pStyle w:val="TOC1"/>
            <w:tabs>
              <w:tab w:val="right" w:leader="dot" w:pos="9062"/>
            </w:tabs>
            <w:rPr>
              <w:rFonts w:eastAsiaTheme="minorEastAsia"/>
              <w:noProof/>
              <w:lang w:eastAsia="sl-SI"/>
            </w:rPr>
          </w:pPr>
          <w:hyperlink w:anchor="_Toc344972448" w:history="1">
            <w:r w:rsidR="004D644E" w:rsidRPr="00D475CB">
              <w:rPr>
                <w:rStyle w:val="Hyperlink"/>
                <w:noProof/>
              </w:rPr>
              <w:t>Delo po sekcijah</w:t>
            </w:r>
            <w:r w:rsidR="004D644E">
              <w:rPr>
                <w:noProof/>
                <w:webHidden/>
              </w:rPr>
              <w:tab/>
            </w:r>
            <w:r w:rsidR="004D644E">
              <w:rPr>
                <w:noProof/>
                <w:webHidden/>
              </w:rPr>
              <w:fldChar w:fldCharType="begin"/>
            </w:r>
            <w:r w:rsidR="004D644E">
              <w:rPr>
                <w:noProof/>
                <w:webHidden/>
              </w:rPr>
              <w:instrText xml:space="preserve"> PAGEREF _Toc344972448 \h </w:instrText>
            </w:r>
            <w:r w:rsidR="004D644E">
              <w:rPr>
                <w:noProof/>
                <w:webHidden/>
              </w:rPr>
            </w:r>
            <w:r w:rsidR="004D644E">
              <w:rPr>
                <w:noProof/>
                <w:webHidden/>
              </w:rPr>
              <w:fldChar w:fldCharType="separate"/>
            </w:r>
            <w:r>
              <w:rPr>
                <w:noProof/>
                <w:webHidden/>
              </w:rPr>
              <w:t>12</w:t>
            </w:r>
            <w:r w:rsidR="004D644E">
              <w:rPr>
                <w:noProof/>
                <w:webHidden/>
              </w:rPr>
              <w:fldChar w:fldCharType="end"/>
            </w:r>
          </w:hyperlink>
        </w:p>
        <w:p w:rsidR="004D644E" w:rsidRDefault="00FD7C16">
          <w:pPr>
            <w:pStyle w:val="TOC2"/>
            <w:tabs>
              <w:tab w:val="right" w:leader="dot" w:pos="9062"/>
            </w:tabs>
            <w:rPr>
              <w:rFonts w:eastAsiaTheme="minorEastAsia"/>
              <w:noProof/>
              <w:lang w:eastAsia="sl-SI"/>
            </w:rPr>
          </w:pPr>
          <w:hyperlink w:anchor="_Toc344972449" w:history="1">
            <w:r w:rsidR="004D644E" w:rsidRPr="00D475CB">
              <w:rPr>
                <w:rStyle w:val="Hyperlink"/>
                <w:noProof/>
              </w:rPr>
              <w:t>Prva sekcija: Kaj lahko ponudimo ustvarjalcem podatkov?</w:t>
            </w:r>
            <w:r w:rsidR="004D644E">
              <w:rPr>
                <w:noProof/>
                <w:webHidden/>
              </w:rPr>
              <w:tab/>
            </w:r>
            <w:r w:rsidR="004D644E">
              <w:rPr>
                <w:noProof/>
                <w:webHidden/>
              </w:rPr>
              <w:fldChar w:fldCharType="begin"/>
            </w:r>
            <w:r w:rsidR="004D644E">
              <w:rPr>
                <w:noProof/>
                <w:webHidden/>
              </w:rPr>
              <w:instrText xml:space="preserve"> PAGEREF _Toc344972449 \h </w:instrText>
            </w:r>
            <w:r w:rsidR="004D644E">
              <w:rPr>
                <w:noProof/>
                <w:webHidden/>
              </w:rPr>
            </w:r>
            <w:r w:rsidR="004D644E">
              <w:rPr>
                <w:noProof/>
                <w:webHidden/>
              </w:rPr>
              <w:fldChar w:fldCharType="separate"/>
            </w:r>
            <w:r>
              <w:rPr>
                <w:noProof/>
                <w:webHidden/>
              </w:rPr>
              <w:t>12</w:t>
            </w:r>
            <w:r w:rsidR="004D644E">
              <w:rPr>
                <w:noProof/>
                <w:webHidden/>
              </w:rPr>
              <w:fldChar w:fldCharType="end"/>
            </w:r>
          </w:hyperlink>
        </w:p>
        <w:p w:rsidR="004D644E" w:rsidRDefault="00FD7C16">
          <w:pPr>
            <w:pStyle w:val="TOC2"/>
            <w:tabs>
              <w:tab w:val="right" w:leader="dot" w:pos="9062"/>
            </w:tabs>
            <w:rPr>
              <w:rFonts w:eastAsiaTheme="minorEastAsia"/>
              <w:noProof/>
              <w:lang w:eastAsia="sl-SI"/>
            </w:rPr>
          </w:pPr>
          <w:hyperlink w:anchor="_Toc344972450" w:history="1">
            <w:r w:rsidR="004D644E" w:rsidRPr="00D475CB">
              <w:rPr>
                <w:rStyle w:val="Hyperlink"/>
                <w:noProof/>
              </w:rPr>
              <w:t>Druga sekcija: Politike hrambe: priprava gradiv za hrambo in dostop</w:t>
            </w:r>
            <w:r w:rsidR="004D644E">
              <w:rPr>
                <w:noProof/>
                <w:webHidden/>
              </w:rPr>
              <w:tab/>
            </w:r>
            <w:r w:rsidR="004D644E">
              <w:rPr>
                <w:noProof/>
                <w:webHidden/>
              </w:rPr>
              <w:fldChar w:fldCharType="begin"/>
            </w:r>
            <w:r w:rsidR="004D644E">
              <w:rPr>
                <w:noProof/>
                <w:webHidden/>
              </w:rPr>
              <w:instrText xml:space="preserve"> PAGEREF _Toc344972450 \h </w:instrText>
            </w:r>
            <w:r w:rsidR="004D644E">
              <w:rPr>
                <w:noProof/>
                <w:webHidden/>
              </w:rPr>
            </w:r>
            <w:r w:rsidR="004D644E">
              <w:rPr>
                <w:noProof/>
                <w:webHidden/>
              </w:rPr>
              <w:fldChar w:fldCharType="separate"/>
            </w:r>
            <w:r>
              <w:rPr>
                <w:noProof/>
                <w:webHidden/>
              </w:rPr>
              <w:t>14</w:t>
            </w:r>
            <w:r w:rsidR="004D644E">
              <w:rPr>
                <w:noProof/>
                <w:webHidden/>
              </w:rPr>
              <w:fldChar w:fldCharType="end"/>
            </w:r>
          </w:hyperlink>
        </w:p>
        <w:p w:rsidR="004D644E" w:rsidRDefault="00FD7C16">
          <w:pPr>
            <w:pStyle w:val="TOC2"/>
            <w:tabs>
              <w:tab w:val="right" w:leader="dot" w:pos="9062"/>
            </w:tabs>
            <w:rPr>
              <w:rFonts w:eastAsiaTheme="minorEastAsia"/>
              <w:noProof/>
              <w:lang w:eastAsia="sl-SI"/>
            </w:rPr>
          </w:pPr>
          <w:hyperlink w:anchor="_Toc344972451" w:history="1">
            <w:r w:rsidR="004D644E" w:rsidRPr="00D475CB">
              <w:rPr>
                <w:rStyle w:val="Hyperlink"/>
                <w:noProof/>
              </w:rPr>
              <w:t>Tretja sekcija: Uporabniki podatkov in storitve dostopa</w:t>
            </w:r>
            <w:r w:rsidR="004D644E">
              <w:rPr>
                <w:noProof/>
                <w:webHidden/>
              </w:rPr>
              <w:tab/>
            </w:r>
            <w:r w:rsidR="004D644E">
              <w:rPr>
                <w:noProof/>
                <w:webHidden/>
              </w:rPr>
              <w:fldChar w:fldCharType="begin"/>
            </w:r>
            <w:r w:rsidR="004D644E">
              <w:rPr>
                <w:noProof/>
                <w:webHidden/>
              </w:rPr>
              <w:instrText xml:space="preserve"> PAGEREF _Toc344972451 \h </w:instrText>
            </w:r>
            <w:r w:rsidR="004D644E">
              <w:rPr>
                <w:noProof/>
                <w:webHidden/>
              </w:rPr>
            </w:r>
            <w:r w:rsidR="004D644E">
              <w:rPr>
                <w:noProof/>
                <w:webHidden/>
              </w:rPr>
              <w:fldChar w:fldCharType="separate"/>
            </w:r>
            <w:r>
              <w:rPr>
                <w:noProof/>
                <w:webHidden/>
              </w:rPr>
              <w:t>15</w:t>
            </w:r>
            <w:r w:rsidR="004D644E">
              <w:rPr>
                <w:noProof/>
                <w:webHidden/>
              </w:rPr>
              <w:fldChar w:fldCharType="end"/>
            </w:r>
          </w:hyperlink>
        </w:p>
        <w:p w:rsidR="004D644E" w:rsidRDefault="00FD7C16">
          <w:pPr>
            <w:pStyle w:val="TOC1"/>
            <w:tabs>
              <w:tab w:val="right" w:leader="dot" w:pos="9062"/>
            </w:tabs>
            <w:rPr>
              <w:rFonts w:eastAsiaTheme="minorEastAsia"/>
              <w:noProof/>
              <w:lang w:eastAsia="sl-SI"/>
            </w:rPr>
          </w:pPr>
          <w:hyperlink w:anchor="_Toc344972452" w:history="1">
            <w:r w:rsidR="004D644E" w:rsidRPr="00D475CB">
              <w:rPr>
                <w:rStyle w:val="Hyperlink"/>
                <w:noProof/>
              </w:rPr>
              <w:t>Zaključek</w:t>
            </w:r>
            <w:r w:rsidR="004D644E">
              <w:rPr>
                <w:noProof/>
                <w:webHidden/>
              </w:rPr>
              <w:tab/>
            </w:r>
            <w:r w:rsidR="004D644E">
              <w:rPr>
                <w:noProof/>
                <w:webHidden/>
              </w:rPr>
              <w:fldChar w:fldCharType="begin"/>
            </w:r>
            <w:r w:rsidR="004D644E">
              <w:rPr>
                <w:noProof/>
                <w:webHidden/>
              </w:rPr>
              <w:instrText xml:space="preserve"> PAGEREF _Toc344972452 \h </w:instrText>
            </w:r>
            <w:r w:rsidR="004D644E">
              <w:rPr>
                <w:noProof/>
                <w:webHidden/>
              </w:rPr>
            </w:r>
            <w:r w:rsidR="004D644E">
              <w:rPr>
                <w:noProof/>
                <w:webHidden/>
              </w:rPr>
              <w:fldChar w:fldCharType="separate"/>
            </w:r>
            <w:r>
              <w:rPr>
                <w:noProof/>
                <w:webHidden/>
              </w:rPr>
              <w:t>17</w:t>
            </w:r>
            <w:r w:rsidR="004D644E">
              <w:rPr>
                <w:noProof/>
                <w:webHidden/>
              </w:rPr>
              <w:fldChar w:fldCharType="end"/>
            </w:r>
          </w:hyperlink>
        </w:p>
        <w:p w:rsidR="004D644E" w:rsidRDefault="00FD7C16">
          <w:pPr>
            <w:pStyle w:val="TOC1"/>
            <w:tabs>
              <w:tab w:val="right" w:leader="dot" w:pos="9062"/>
            </w:tabs>
            <w:rPr>
              <w:rFonts w:eastAsiaTheme="minorEastAsia"/>
              <w:noProof/>
              <w:lang w:eastAsia="sl-SI"/>
            </w:rPr>
          </w:pPr>
          <w:hyperlink w:anchor="_Toc344972453" w:history="1">
            <w:r w:rsidR="004D644E" w:rsidRPr="00D475CB">
              <w:rPr>
                <w:rStyle w:val="Hyperlink"/>
                <w:noProof/>
              </w:rPr>
              <w:t>Izjava udeležencev delavnice</w:t>
            </w:r>
            <w:r w:rsidR="004D644E">
              <w:rPr>
                <w:noProof/>
                <w:webHidden/>
              </w:rPr>
              <w:tab/>
            </w:r>
            <w:r w:rsidR="004D644E">
              <w:rPr>
                <w:noProof/>
                <w:webHidden/>
              </w:rPr>
              <w:fldChar w:fldCharType="begin"/>
            </w:r>
            <w:r w:rsidR="004D644E">
              <w:rPr>
                <w:noProof/>
                <w:webHidden/>
              </w:rPr>
              <w:instrText xml:space="preserve"> PAGEREF _Toc344972453 \h </w:instrText>
            </w:r>
            <w:r w:rsidR="004D644E">
              <w:rPr>
                <w:noProof/>
                <w:webHidden/>
              </w:rPr>
            </w:r>
            <w:r w:rsidR="004D644E">
              <w:rPr>
                <w:noProof/>
                <w:webHidden/>
              </w:rPr>
              <w:fldChar w:fldCharType="separate"/>
            </w:r>
            <w:r>
              <w:rPr>
                <w:noProof/>
                <w:webHidden/>
              </w:rPr>
              <w:t>18</w:t>
            </w:r>
            <w:r w:rsidR="004D644E">
              <w:rPr>
                <w:noProof/>
                <w:webHidden/>
              </w:rPr>
              <w:fldChar w:fldCharType="end"/>
            </w:r>
          </w:hyperlink>
        </w:p>
        <w:p w:rsidR="003D4D63" w:rsidRDefault="003D4D63">
          <w:r>
            <w:rPr>
              <w:b/>
              <w:bCs/>
              <w:noProof/>
            </w:rPr>
            <w:fldChar w:fldCharType="end"/>
          </w:r>
        </w:p>
      </w:sdtContent>
    </w:sdt>
    <w:p w:rsidR="00ED380B" w:rsidRDefault="00ED380B"/>
    <w:p w:rsidR="00E90AB7" w:rsidRDefault="00E90AB7">
      <w:r>
        <w:br w:type="page"/>
      </w:r>
    </w:p>
    <w:p w:rsidR="00E90AB7" w:rsidRPr="00871B26" w:rsidRDefault="00E90AB7" w:rsidP="009804D7">
      <w:pPr>
        <w:pStyle w:val="Title"/>
      </w:pPr>
      <w:bookmarkStart w:id="1" w:name="_Toc344972438"/>
      <w:r w:rsidRPr="00871B26">
        <w:lastRenderedPageBreak/>
        <w:t>Uvod</w:t>
      </w:r>
      <w:bookmarkEnd w:id="1"/>
    </w:p>
    <w:p w:rsidR="00620B63" w:rsidRPr="000519B1" w:rsidRDefault="00E90AB7" w:rsidP="000519B1">
      <w:pPr>
        <w:jc w:val="both"/>
        <w:rPr>
          <w:sz w:val="21"/>
          <w:szCs w:val="21"/>
        </w:rPr>
      </w:pPr>
      <w:r w:rsidRPr="000519B1">
        <w:rPr>
          <w:sz w:val="21"/>
          <w:szCs w:val="21"/>
        </w:rPr>
        <w:t xml:space="preserve">Odpiranje podatkov v mednarodnih krogih iz pobud že prehaja v stanje vsakdanje resničnosti. V </w:t>
      </w:r>
      <w:r w:rsidR="00EB69ED" w:rsidRPr="000519B1">
        <w:rPr>
          <w:sz w:val="21"/>
          <w:szCs w:val="21"/>
        </w:rPr>
        <w:t xml:space="preserve">nekaterih državah </w:t>
      </w:r>
      <w:r w:rsidR="00B117F2" w:rsidRPr="000519B1">
        <w:rPr>
          <w:sz w:val="21"/>
          <w:szCs w:val="21"/>
        </w:rPr>
        <w:t>j</w:t>
      </w:r>
      <w:r w:rsidRPr="000519B1">
        <w:rPr>
          <w:sz w:val="21"/>
          <w:szCs w:val="21"/>
        </w:rPr>
        <w:t>e že mogoče govoriti o odprtem dostopu</w:t>
      </w:r>
      <w:r w:rsidR="00731167" w:rsidRPr="000519B1">
        <w:rPr>
          <w:sz w:val="21"/>
          <w:szCs w:val="21"/>
        </w:rPr>
        <w:t xml:space="preserve"> do raziskovalnih podatkov</w:t>
      </w:r>
      <w:r w:rsidRPr="000519B1">
        <w:rPr>
          <w:sz w:val="21"/>
          <w:szCs w:val="21"/>
        </w:rPr>
        <w:t>. V Sloveniji v teh korakih zaostajamo.</w:t>
      </w:r>
      <w:r w:rsidR="00620B63" w:rsidRPr="000519B1">
        <w:rPr>
          <w:sz w:val="21"/>
          <w:szCs w:val="21"/>
        </w:rPr>
        <w:t xml:space="preserve"> </w:t>
      </w:r>
      <w:r w:rsidRPr="000519B1">
        <w:rPr>
          <w:sz w:val="21"/>
          <w:szCs w:val="21"/>
        </w:rPr>
        <w:t xml:space="preserve">Vendar pa je uresničevanje pobud Evropske komisije, OECD in UNESCO-a, nekaj čemur se v prihodnosti ne bo mogoče izogniti. </w:t>
      </w:r>
      <w:r w:rsidR="00620B63" w:rsidRPr="000519B1">
        <w:rPr>
          <w:sz w:val="21"/>
          <w:szCs w:val="21"/>
        </w:rPr>
        <w:t>V letu 2012 smo v tem smislu naredili vsaj dva pomembna koraka.</w:t>
      </w:r>
    </w:p>
    <w:p w:rsidR="00E90AB7" w:rsidRPr="000519B1" w:rsidRDefault="00E90AB7" w:rsidP="000519B1">
      <w:pPr>
        <w:jc w:val="both"/>
        <w:rPr>
          <w:sz w:val="21"/>
          <w:szCs w:val="21"/>
        </w:rPr>
      </w:pPr>
      <w:r w:rsidRPr="000519B1">
        <w:rPr>
          <w:sz w:val="21"/>
          <w:szCs w:val="21"/>
        </w:rPr>
        <w:t>V okviru projekta Odprti podatki, katerega naročnik in plačnik sta Ministrstvo</w:t>
      </w:r>
      <w:r w:rsidR="00731167" w:rsidRPr="000519B1">
        <w:rPr>
          <w:sz w:val="21"/>
          <w:szCs w:val="21"/>
        </w:rPr>
        <w:t xml:space="preserve"> za izobraževanje, znanost, kulturo in šport</w:t>
      </w:r>
      <w:r w:rsidRPr="000519B1">
        <w:rPr>
          <w:sz w:val="21"/>
          <w:szCs w:val="21"/>
        </w:rPr>
        <w:t xml:space="preserve"> in ARRS, </w:t>
      </w:r>
      <w:r w:rsidR="00620B63" w:rsidRPr="000519B1">
        <w:rPr>
          <w:sz w:val="21"/>
          <w:szCs w:val="21"/>
        </w:rPr>
        <w:t xml:space="preserve">je v začetku oktobra 2012 izšlo poročilo Opis stanja na področju raziskovalnih podatkov v Sloveniji. Dokument obsega krajši </w:t>
      </w:r>
      <w:r w:rsidR="00BC5BB5" w:rsidRPr="000519B1">
        <w:rPr>
          <w:sz w:val="21"/>
          <w:szCs w:val="21"/>
        </w:rPr>
        <w:t>uvod z izhodišči projekta</w:t>
      </w:r>
      <w:r w:rsidR="00731167" w:rsidRPr="000519B1">
        <w:rPr>
          <w:sz w:val="21"/>
          <w:szCs w:val="21"/>
        </w:rPr>
        <w:t>,</w:t>
      </w:r>
      <w:r w:rsidR="00BC5BB5" w:rsidRPr="000519B1">
        <w:rPr>
          <w:sz w:val="21"/>
          <w:szCs w:val="21"/>
        </w:rPr>
        <w:t xml:space="preserve"> pregled opravljenih študij drugje</w:t>
      </w:r>
      <w:r w:rsidR="00620B63" w:rsidRPr="000519B1">
        <w:rPr>
          <w:sz w:val="21"/>
          <w:szCs w:val="21"/>
        </w:rPr>
        <w:t xml:space="preserve"> ter poglobljeno analiz</w:t>
      </w:r>
      <w:r w:rsidR="00CC3C89" w:rsidRPr="000519B1">
        <w:rPr>
          <w:sz w:val="21"/>
          <w:szCs w:val="21"/>
        </w:rPr>
        <w:t>o</w:t>
      </w:r>
      <w:r w:rsidR="00620B63" w:rsidRPr="000519B1">
        <w:rPr>
          <w:sz w:val="21"/>
          <w:szCs w:val="21"/>
        </w:rPr>
        <w:t xml:space="preserve"> stanja v Sloveniji. Analiza je utemeljena na 22 intervjujih s slovenskimi raziskovalci, znanstvenimi knjižničarji in vodji oziroma predstojniki raziskovalnih oddelkov in ustanov. Raziskava je pokazala, da so slovenski raziskovalci naklonjeni odprtemu dostopu do raziskovalnih podatkov financiranih iz javnih sredstev, vendar pa pri oblikovanju in vzpostavljanju sistema pričakujejo podporo, saj sami nimajo znanja, kapacitet, sredstev in časa, da bi uresničili zadani cilj.</w:t>
      </w:r>
      <w:r w:rsidR="00CC3C89" w:rsidRPr="000519B1">
        <w:rPr>
          <w:sz w:val="21"/>
          <w:szCs w:val="21"/>
        </w:rPr>
        <w:t xml:space="preserve"> Gre za prv</w:t>
      </w:r>
      <w:r w:rsidR="00EB69ED" w:rsidRPr="000519B1">
        <w:rPr>
          <w:sz w:val="21"/>
          <w:szCs w:val="21"/>
        </w:rPr>
        <w:t>o</w:t>
      </w:r>
      <w:r w:rsidR="000E7D7D" w:rsidRPr="000519B1">
        <w:rPr>
          <w:sz w:val="21"/>
          <w:szCs w:val="21"/>
        </w:rPr>
        <w:t xml:space="preserve"> tovrstn</w:t>
      </w:r>
      <w:r w:rsidR="00EB69ED" w:rsidRPr="000519B1">
        <w:rPr>
          <w:sz w:val="21"/>
          <w:szCs w:val="21"/>
        </w:rPr>
        <w:t>o analizo</w:t>
      </w:r>
      <w:r w:rsidR="000E7D7D" w:rsidRPr="000519B1">
        <w:rPr>
          <w:sz w:val="21"/>
          <w:szCs w:val="21"/>
        </w:rPr>
        <w:t xml:space="preserve">, ki skuša razumeti in pojasniti problematiko </w:t>
      </w:r>
      <w:r w:rsidR="00BC5BB5" w:rsidRPr="000519B1">
        <w:rPr>
          <w:sz w:val="21"/>
          <w:szCs w:val="21"/>
        </w:rPr>
        <w:t xml:space="preserve">ravnanja z raziskovalnimi </w:t>
      </w:r>
      <w:r w:rsidR="000E7D7D" w:rsidRPr="000519B1">
        <w:rPr>
          <w:sz w:val="21"/>
          <w:szCs w:val="21"/>
        </w:rPr>
        <w:t>podatk</w:t>
      </w:r>
      <w:r w:rsidR="00B7614E" w:rsidRPr="000519B1">
        <w:rPr>
          <w:sz w:val="21"/>
          <w:szCs w:val="21"/>
        </w:rPr>
        <w:t xml:space="preserve">i </w:t>
      </w:r>
      <w:r w:rsidR="00CC3C89" w:rsidRPr="000519B1">
        <w:rPr>
          <w:sz w:val="21"/>
          <w:szCs w:val="21"/>
        </w:rPr>
        <w:t>v Sloveniji</w:t>
      </w:r>
      <w:r w:rsidR="000E7D7D" w:rsidRPr="000519B1">
        <w:rPr>
          <w:sz w:val="21"/>
          <w:szCs w:val="21"/>
        </w:rPr>
        <w:t xml:space="preserve"> in pri tem upošteva raznolikost področij, vsebin, metodologij in formatov, s katerimi so bili podatki ustvarjeni. </w:t>
      </w:r>
    </w:p>
    <w:p w:rsidR="00620B63" w:rsidRPr="000519B1" w:rsidRDefault="000E7D7D" w:rsidP="000519B1">
      <w:pPr>
        <w:jc w:val="both"/>
        <w:rPr>
          <w:sz w:val="21"/>
          <w:szCs w:val="21"/>
        </w:rPr>
      </w:pPr>
      <w:r w:rsidRPr="000519B1">
        <w:rPr>
          <w:sz w:val="21"/>
          <w:szCs w:val="21"/>
        </w:rPr>
        <w:t xml:space="preserve">Naslednji korak v smeri odpiranja raziskovalnih podatkov predstavlja delavnica z naslovom </w:t>
      </w:r>
      <w:r w:rsidRPr="000519B1">
        <w:rPr>
          <w:b/>
          <w:sz w:val="21"/>
          <w:szCs w:val="21"/>
        </w:rPr>
        <w:t>Problemi in rešitve na področju podatkovnih storitev v Sloveniji</w:t>
      </w:r>
      <w:r w:rsidR="00CC3C89" w:rsidRPr="000519B1">
        <w:rPr>
          <w:sz w:val="21"/>
          <w:szCs w:val="21"/>
        </w:rPr>
        <w:t>, o kateri govori pričujoče poročilo</w:t>
      </w:r>
      <w:r w:rsidRPr="000519B1">
        <w:rPr>
          <w:sz w:val="21"/>
          <w:szCs w:val="21"/>
        </w:rPr>
        <w:t xml:space="preserve">. V sklopu projekta Odprti podatki </w:t>
      </w:r>
      <w:r w:rsidR="00871B26" w:rsidRPr="000519B1">
        <w:rPr>
          <w:sz w:val="21"/>
          <w:szCs w:val="21"/>
        </w:rPr>
        <w:t xml:space="preserve">se je </w:t>
      </w:r>
      <w:r w:rsidR="00EB69ED" w:rsidRPr="000519B1">
        <w:rPr>
          <w:sz w:val="21"/>
          <w:szCs w:val="21"/>
        </w:rPr>
        <w:t xml:space="preserve">dogodka udeležilo </w:t>
      </w:r>
      <w:r w:rsidRPr="000519B1">
        <w:rPr>
          <w:sz w:val="21"/>
          <w:szCs w:val="21"/>
        </w:rPr>
        <w:t xml:space="preserve">30 </w:t>
      </w:r>
      <w:r w:rsidR="00EB69ED" w:rsidRPr="000519B1">
        <w:rPr>
          <w:sz w:val="21"/>
          <w:szCs w:val="21"/>
        </w:rPr>
        <w:t>akterjev</w:t>
      </w:r>
      <w:r w:rsidR="006C7977" w:rsidRPr="000519B1">
        <w:rPr>
          <w:sz w:val="21"/>
          <w:szCs w:val="21"/>
        </w:rPr>
        <w:t xml:space="preserve"> iz šestnajstih ustanov.</w:t>
      </w:r>
      <w:r w:rsidR="00026E66" w:rsidRPr="000519B1">
        <w:rPr>
          <w:sz w:val="21"/>
          <w:szCs w:val="21"/>
        </w:rPr>
        <w:t xml:space="preserve"> Med udeleženci so prevladovali knjižničarji </w:t>
      </w:r>
      <w:r w:rsidR="00B7614E" w:rsidRPr="000519B1">
        <w:rPr>
          <w:sz w:val="21"/>
          <w:szCs w:val="21"/>
        </w:rPr>
        <w:t>i</w:t>
      </w:r>
      <w:r w:rsidR="00026E66" w:rsidRPr="000519B1">
        <w:rPr>
          <w:sz w:val="21"/>
          <w:szCs w:val="21"/>
        </w:rPr>
        <w:t xml:space="preserve">z znanstvenih knjižnic ter nosilci nekaterih že obstoječih podatkovnih storitev. </w:t>
      </w:r>
      <w:r w:rsidR="006C7977" w:rsidRPr="000519B1">
        <w:rPr>
          <w:sz w:val="21"/>
          <w:szCs w:val="21"/>
        </w:rPr>
        <w:t>Uvodni del srečanj</w:t>
      </w:r>
      <w:r w:rsidR="00871B26" w:rsidRPr="000519B1">
        <w:rPr>
          <w:sz w:val="21"/>
          <w:szCs w:val="21"/>
        </w:rPr>
        <w:t>a</w:t>
      </w:r>
      <w:r w:rsidR="006C7977" w:rsidRPr="000519B1">
        <w:rPr>
          <w:sz w:val="21"/>
          <w:szCs w:val="21"/>
        </w:rPr>
        <w:t xml:space="preserve"> je bil namenjen </w:t>
      </w:r>
      <w:r w:rsidR="00BC5BB5" w:rsidRPr="000519B1">
        <w:rPr>
          <w:sz w:val="21"/>
          <w:szCs w:val="21"/>
        </w:rPr>
        <w:t xml:space="preserve">vabljenim predstavitvam pristopov k </w:t>
      </w:r>
      <w:r w:rsidR="006C7977" w:rsidRPr="000519B1">
        <w:rPr>
          <w:sz w:val="21"/>
          <w:szCs w:val="21"/>
        </w:rPr>
        <w:t xml:space="preserve">digitalni hrambi, pravnim vidikom ravnanja s podatki ter </w:t>
      </w:r>
      <w:r w:rsidR="00BC5BB5" w:rsidRPr="000519B1">
        <w:rPr>
          <w:sz w:val="21"/>
          <w:szCs w:val="21"/>
        </w:rPr>
        <w:t xml:space="preserve">pregledu pobud </w:t>
      </w:r>
      <w:r w:rsidR="006C7977" w:rsidRPr="000519B1">
        <w:rPr>
          <w:sz w:val="21"/>
          <w:szCs w:val="21"/>
        </w:rPr>
        <w:t xml:space="preserve">na področju odpiranja podatkov v Evropi. V drugem delu </w:t>
      </w:r>
      <w:r w:rsidR="00CC3C89" w:rsidRPr="000519B1">
        <w:rPr>
          <w:sz w:val="21"/>
          <w:szCs w:val="21"/>
        </w:rPr>
        <w:t xml:space="preserve">so udeleženci obravnavali </w:t>
      </w:r>
      <w:r w:rsidR="006C7977" w:rsidRPr="000519B1">
        <w:rPr>
          <w:sz w:val="21"/>
          <w:szCs w:val="21"/>
        </w:rPr>
        <w:t>tematik</w:t>
      </w:r>
      <w:r w:rsidR="00CC3C89" w:rsidRPr="000519B1">
        <w:rPr>
          <w:sz w:val="21"/>
          <w:szCs w:val="21"/>
        </w:rPr>
        <w:t>e</w:t>
      </w:r>
      <w:r w:rsidR="00BC5BB5" w:rsidRPr="000519B1">
        <w:rPr>
          <w:sz w:val="21"/>
          <w:szCs w:val="21"/>
        </w:rPr>
        <w:t xml:space="preserve"> zagotavljanja podpornih storitev in politik</w:t>
      </w:r>
      <w:r w:rsidR="006C7977" w:rsidRPr="000519B1">
        <w:rPr>
          <w:sz w:val="21"/>
          <w:szCs w:val="21"/>
        </w:rPr>
        <w:t xml:space="preserve"> </w:t>
      </w:r>
      <w:r w:rsidR="00BC5BB5" w:rsidRPr="000519B1">
        <w:rPr>
          <w:sz w:val="21"/>
          <w:szCs w:val="21"/>
        </w:rPr>
        <w:t>po sklopih</w:t>
      </w:r>
      <w:r w:rsidR="00B7614E" w:rsidRPr="000519B1">
        <w:rPr>
          <w:sz w:val="21"/>
          <w:szCs w:val="21"/>
        </w:rPr>
        <w:t>:</w:t>
      </w:r>
      <w:r w:rsidR="00871B26" w:rsidRPr="000519B1">
        <w:rPr>
          <w:sz w:val="21"/>
          <w:szCs w:val="21"/>
        </w:rPr>
        <w:t xml:space="preserve"> </w:t>
      </w:r>
      <w:r w:rsidR="00BC5BB5" w:rsidRPr="000519B1">
        <w:rPr>
          <w:sz w:val="21"/>
          <w:szCs w:val="21"/>
        </w:rPr>
        <w:t xml:space="preserve">od </w:t>
      </w:r>
      <w:r w:rsidR="00871B26" w:rsidRPr="000519B1">
        <w:rPr>
          <w:sz w:val="21"/>
          <w:szCs w:val="21"/>
        </w:rPr>
        <w:t>prevzema</w:t>
      </w:r>
      <w:r w:rsidR="00BC5BB5" w:rsidRPr="000519B1">
        <w:rPr>
          <w:sz w:val="21"/>
          <w:szCs w:val="21"/>
        </w:rPr>
        <w:t xml:space="preserve"> podatkov</w:t>
      </w:r>
      <w:r w:rsidR="00871B26" w:rsidRPr="000519B1">
        <w:rPr>
          <w:sz w:val="21"/>
          <w:szCs w:val="21"/>
        </w:rPr>
        <w:t xml:space="preserve">, hrambe in </w:t>
      </w:r>
      <w:r w:rsidR="00BC5BB5" w:rsidRPr="000519B1">
        <w:rPr>
          <w:sz w:val="21"/>
          <w:szCs w:val="21"/>
        </w:rPr>
        <w:t xml:space="preserve">do ponujenega </w:t>
      </w:r>
      <w:r w:rsidR="00871B26" w:rsidRPr="000519B1">
        <w:rPr>
          <w:sz w:val="21"/>
          <w:szCs w:val="21"/>
        </w:rPr>
        <w:t xml:space="preserve">dostopa do podatkov. </w:t>
      </w:r>
      <w:r w:rsidR="00CC3C89" w:rsidRPr="000519B1">
        <w:rPr>
          <w:sz w:val="21"/>
          <w:szCs w:val="21"/>
        </w:rPr>
        <w:t>Posvetili so se</w:t>
      </w:r>
      <w:r w:rsidR="00871B26" w:rsidRPr="000519B1">
        <w:rPr>
          <w:sz w:val="21"/>
          <w:szCs w:val="21"/>
        </w:rPr>
        <w:t xml:space="preserve"> vsebinam,</w:t>
      </w:r>
      <w:r w:rsidR="006C7977" w:rsidRPr="000519B1">
        <w:rPr>
          <w:sz w:val="21"/>
          <w:szCs w:val="21"/>
        </w:rPr>
        <w:t xml:space="preserve"> ki </w:t>
      </w:r>
      <w:r w:rsidR="00BC5BB5" w:rsidRPr="000519B1">
        <w:rPr>
          <w:sz w:val="21"/>
          <w:szCs w:val="21"/>
        </w:rPr>
        <w:t>prispevajo k</w:t>
      </w:r>
      <w:r w:rsidR="006C7977" w:rsidRPr="000519B1">
        <w:rPr>
          <w:sz w:val="21"/>
          <w:szCs w:val="21"/>
        </w:rPr>
        <w:t xml:space="preserve"> uspešnosti oblikovanja sistema odprtega dostopa do raziskovalnih podatkov. Udeleženci delavnice so v treh delovnih skupinah </w:t>
      </w:r>
      <w:r w:rsidR="00CC3C89" w:rsidRPr="000519B1">
        <w:rPr>
          <w:sz w:val="21"/>
          <w:szCs w:val="21"/>
        </w:rPr>
        <w:t xml:space="preserve">izmenjali </w:t>
      </w:r>
      <w:r w:rsidR="00620B63" w:rsidRPr="000519B1">
        <w:rPr>
          <w:sz w:val="21"/>
          <w:szCs w:val="21"/>
        </w:rPr>
        <w:t>znanj</w:t>
      </w:r>
      <w:r w:rsidR="006C7977" w:rsidRPr="000519B1">
        <w:rPr>
          <w:sz w:val="21"/>
          <w:szCs w:val="21"/>
        </w:rPr>
        <w:t>e</w:t>
      </w:r>
      <w:r w:rsidR="00620B63" w:rsidRPr="000519B1">
        <w:rPr>
          <w:sz w:val="21"/>
          <w:szCs w:val="21"/>
        </w:rPr>
        <w:t>, dobr</w:t>
      </w:r>
      <w:r w:rsidR="006C7977" w:rsidRPr="000519B1">
        <w:rPr>
          <w:sz w:val="21"/>
          <w:szCs w:val="21"/>
        </w:rPr>
        <w:t>e</w:t>
      </w:r>
      <w:r w:rsidR="00620B63" w:rsidRPr="000519B1">
        <w:rPr>
          <w:sz w:val="21"/>
          <w:szCs w:val="21"/>
        </w:rPr>
        <w:t xml:space="preserve"> praks</w:t>
      </w:r>
      <w:r w:rsidR="006C7977" w:rsidRPr="000519B1">
        <w:rPr>
          <w:sz w:val="21"/>
          <w:szCs w:val="21"/>
        </w:rPr>
        <w:t>e</w:t>
      </w:r>
      <w:r w:rsidR="00620B63" w:rsidRPr="000519B1">
        <w:rPr>
          <w:sz w:val="21"/>
          <w:szCs w:val="21"/>
        </w:rPr>
        <w:t xml:space="preserve"> in zgled</w:t>
      </w:r>
      <w:r w:rsidR="006C7977" w:rsidRPr="000519B1">
        <w:rPr>
          <w:sz w:val="21"/>
          <w:szCs w:val="21"/>
        </w:rPr>
        <w:t>e</w:t>
      </w:r>
      <w:r w:rsidR="005D5233" w:rsidRPr="000519B1">
        <w:rPr>
          <w:sz w:val="21"/>
          <w:szCs w:val="21"/>
        </w:rPr>
        <w:t xml:space="preserve">. </w:t>
      </w:r>
      <w:r w:rsidR="006C7977" w:rsidRPr="000519B1">
        <w:rPr>
          <w:sz w:val="21"/>
          <w:szCs w:val="21"/>
        </w:rPr>
        <w:t xml:space="preserve">Ter se </w:t>
      </w:r>
      <w:r w:rsidR="00CC3C89" w:rsidRPr="000519B1">
        <w:rPr>
          <w:sz w:val="21"/>
          <w:szCs w:val="21"/>
        </w:rPr>
        <w:t xml:space="preserve">ob koncu delavnice </w:t>
      </w:r>
      <w:r w:rsidR="006C7977" w:rsidRPr="000519B1">
        <w:rPr>
          <w:sz w:val="21"/>
          <w:szCs w:val="21"/>
        </w:rPr>
        <w:t xml:space="preserve">v skupni izjavi zavzeli za </w:t>
      </w:r>
      <w:r w:rsidR="00BC5BB5" w:rsidRPr="000519B1">
        <w:rPr>
          <w:sz w:val="21"/>
          <w:szCs w:val="21"/>
        </w:rPr>
        <w:t xml:space="preserve">nekatere konkretne ukrepe pri </w:t>
      </w:r>
      <w:r w:rsidR="006C7977" w:rsidRPr="000519B1">
        <w:rPr>
          <w:sz w:val="21"/>
          <w:szCs w:val="21"/>
        </w:rPr>
        <w:t>uresničevanj</w:t>
      </w:r>
      <w:r w:rsidR="00B7614E" w:rsidRPr="000519B1">
        <w:rPr>
          <w:sz w:val="21"/>
          <w:szCs w:val="21"/>
        </w:rPr>
        <w:t>u</w:t>
      </w:r>
      <w:r w:rsidR="006C7977" w:rsidRPr="000519B1">
        <w:rPr>
          <w:sz w:val="21"/>
          <w:szCs w:val="21"/>
        </w:rPr>
        <w:t xml:space="preserve"> zastavljenega cilja, to je </w:t>
      </w:r>
      <w:r w:rsidR="00BC5BB5" w:rsidRPr="000519B1">
        <w:rPr>
          <w:sz w:val="21"/>
          <w:szCs w:val="21"/>
        </w:rPr>
        <w:t>priprav</w:t>
      </w:r>
      <w:r w:rsidR="00B7614E" w:rsidRPr="000519B1">
        <w:rPr>
          <w:sz w:val="21"/>
          <w:szCs w:val="21"/>
        </w:rPr>
        <w:t>a</w:t>
      </w:r>
      <w:r w:rsidR="00BC5BB5" w:rsidRPr="000519B1">
        <w:rPr>
          <w:sz w:val="21"/>
          <w:szCs w:val="21"/>
        </w:rPr>
        <w:t xml:space="preserve"> in začet</w:t>
      </w:r>
      <w:r w:rsidR="00B7614E" w:rsidRPr="000519B1">
        <w:rPr>
          <w:sz w:val="21"/>
          <w:szCs w:val="21"/>
        </w:rPr>
        <w:t>e</w:t>
      </w:r>
      <w:r w:rsidR="00BC5BB5" w:rsidRPr="000519B1">
        <w:rPr>
          <w:sz w:val="21"/>
          <w:szCs w:val="21"/>
        </w:rPr>
        <w:t xml:space="preserve">k izvajanja </w:t>
      </w:r>
      <w:r w:rsidR="00026E66" w:rsidRPr="000519B1">
        <w:rPr>
          <w:sz w:val="21"/>
          <w:szCs w:val="21"/>
        </w:rPr>
        <w:t>akcijskega načrta za vzpostavitev politik in strategij na področju raziskovalnih podatkov financiranih iz javnih sredstev.</w:t>
      </w:r>
    </w:p>
    <w:p w:rsidR="00026E66" w:rsidRPr="000519B1" w:rsidRDefault="00EB69ED" w:rsidP="000519B1">
      <w:pPr>
        <w:jc w:val="both"/>
        <w:rPr>
          <w:sz w:val="21"/>
          <w:szCs w:val="21"/>
        </w:rPr>
      </w:pPr>
      <w:r w:rsidRPr="000519B1">
        <w:rPr>
          <w:sz w:val="21"/>
          <w:szCs w:val="21"/>
        </w:rPr>
        <w:t>Pričujoče p</w:t>
      </w:r>
      <w:r w:rsidR="00026E66" w:rsidRPr="000519B1">
        <w:rPr>
          <w:sz w:val="21"/>
          <w:szCs w:val="21"/>
        </w:rPr>
        <w:t xml:space="preserve">oročilo je sklepni dokument delavnice Problemi in rešitve na področju podatkovnih storitev v Sloveniji, v njem so predstavljena izhodišča, potek in zaključki srečanja ter izjava, ki so jo sprejeli udeleženci in udeleženke. </w:t>
      </w:r>
    </w:p>
    <w:p w:rsidR="00026E66" w:rsidRPr="000519B1" w:rsidRDefault="00026E66" w:rsidP="000519B1">
      <w:pPr>
        <w:jc w:val="both"/>
        <w:rPr>
          <w:sz w:val="21"/>
          <w:szCs w:val="21"/>
        </w:rPr>
      </w:pPr>
      <w:r w:rsidRPr="000519B1">
        <w:rPr>
          <w:sz w:val="21"/>
          <w:szCs w:val="21"/>
        </w:rPr>
        <w:t>V okviru projekta Odprti podatki sta načrtovani še dve</w:t>
      </w:r>
      <w:r w:rsidR="00EB69ED" w:rsidRPr="000519B1">
        <w:rPr>
          <w:sz w:val="21"/>
          <w:szCs w:val="21"/>
        </w:rPr>
        <w:t xml:space="preserve"> podobni</w:t>
      </w:r>
      <w:r w:rsidRPr="000519B1">
        <w:rPr>
          <w:sz w:val="21"/>
          <w:szCs w:val="21"/>
        </w:rPr>
        <w:t xml:space="preserve"> srečanji, na </w:t>
      </w:r>
      <w:r w:rsidR="003D5AE3" w:rsidRPr="000519B1">
        <w:rPr>
          <w:sz w:val="21"/>
          <w:szCs w:val="21"/>
        </w:rPr>
        <w:t xml:space="preserve">prvem </w:t>
      </w:r>
      <w:r w:rsidRPr="000519B1">
        <w:rPr>
          <w:sz w:val="21"/>
          <w:szCs w:val="21"/>
        </w:rPr>
        <w:t xml:space="preserve">bodo svoje znanje, izkušnje in poglede </w:t>
      </w:r>
      <w:r w:rsidR="003D5AE3" w:rsidRPr="000519B1">
        <w:rPr>
          <w:sz w:val="21"/>
          <w:szCs w:val="21"/>
        </w:rPr>
        <w:t xml:space="preserve">glede ponujenih rešitev dostopa do podatkov </w:t>
      </w:r>
      <w:r w:rsidRPr="000519B1">
        <w:rPr>
          <w:sz w:val="21"/>
          <w:szCs w:val="21"/>
        </w:rPr>
        <w:t xml:space="preserve">delili </w:t>
      </w:r>
      <w:r w:rsidR="00C20431" w:rsidRPr="000519B1">
        <w:rPr>
          <w:sz w:val="21"/>
          <w:szCs w:val="21"/>
        </w:rPr>
        <w:t xml:space="preserve">predstavniki </w:t>
      </w:r>
      <w:r w:rsidR="00BC5BB5" w:rsidRPr="000519B1">
        <w:rPr>
          <w:sz w:val="21"/>
          <w:szCs w:val="21"/>
        </w:rPr>
        <w:t>raziskovalnih skupnosti</w:t>
      </w:r>
      <w:r w:rsidR="003D5AE3" w:rsidRPr="000519B1">
        <w:rPr>
          <w:sz w:val="21"/>
          <w:szCs w:val="21"/>
        </w:rPr>
        <w:t>,</w:t>
      </w:r>
      <w:r w:rsidR="00BC5BB5" w:rsidRPr="000519B1">
        <w:rPr>
          <w:sz w:val="21"/>
          <w:szCs w:val="21"/>
        </w:rPr>
        <w:t xml:space="preserve"> </w:t>
      </w:r>
      <w:r w:rsidR="003D5AE3" w:rsidRPr="000519B1">
        <w:rPr>
          <w:sz w:val="21"/>
          <w:szCs w:val="21"/>
        </w:rPr>
        <w:t>na drugem pa</w:t>
      </w:r>
      <w:r w:rsidR="00C20431" w:rsidRPr="000519B1">
        <w:rPr>
          <w:sz w:val="21"/>
          <w:szCs w:val="21"/>
        </w:rPr>
        <w:t xml:space="preserve"> </w:t>
      </w:r>
      <w:r w:rsidR="003D5AE3" w:rsidRPr="000519B1">
        <w:rPr>
          <w:sz w:val="21"/>
          <w:szCs w:val="21"/>
        </w:rPr>
        <w:t xml:space="preserve">bomo pregledali tehnološke vidike </w:t>
      </w:r>
      <w:r w:rsidR="00C66251" w:rsidRPr="000519B1">
        <w:rPr>
          <w:sz w:val="21"/>
          <w:szCs w:val="21"/>
        </w:rPr>
        <w:t xml:space="preserve">in nastavke </w:t>
      </w:r>
      <w:r w:rsidR="003D5AE3" w:rsidRPr="000519B1">
        <w:rPr>
          <w:sz w:val="21"/>
          <w:szCs w:val="21"/>
        </w:rPr>
        <w:t>celovit</w:t>
      </w:r>
      <w:r w:rsidR="00C66251" w:rsidRPr="000519B1">
        <w:rPr>
          <w:sz w:val="21"/>
          <w:szCs w:val="21"/>
        </w:rPr>
        <w:t>eje</w:t>
      </w:r>
      <w:r w:rsidR="003D5AE3" w:rsidRPr="000519B1">
        <w:rPr>
          <w:sz w:val="21"/>
          <w:szCs w:val="21"/>
        </w:rPr>
        <w:t xml:space="preserve"> zasnovane </w:t>
      </w:r>
      <w:r w:rsidR="00C20431" w:rsidRPr="000519B1">
        <w:rPr>
          <w:sz w:val="21"/>
          <w:szCs w:val="21"/>
        </w:rPr>
        <w:t xml:space="preserve">podatkovne </w:t>
      </w:r>
      <w:r w:rsidR="003D5AE3" w:rsidRPr="000519B1">
        <w:rPr>
          <w:sz w:val="21"/>
          <w:szCs w:val="21"/>
        </w:rPr>
        <w:t xml:space="preserve">raziskovalne </w:t>
      </w:r>
      <w:r w:rsidR="00C20431" w:rsidRPr="000519B1">
        <w:rPr>
          <w:sz w:val="21"/>
          <w:szCs w:val="21"/>
        </w:rPr>
        <w:t xml:space="preserve">infrastrukture. </w:t>
      </w:r>
    </w:p>
    <w:p w:rsidR="00C20431" w:rsidRPr="000519B1" w:rsidRDefault="00C20431" w:rsidP="000519B1">
      <w:pPr>
        <w:jc w:val="both"/>
        <w:rPr>
          <w:sz w:val="21"/>
          <w:szCs w:val="21"/>
        </w:rPr>
      </w:pPr>
      <w:r w:rsidRPr="000519B1">
        <w:rPr>
          <w:sz w:val="21"/>
          <w:szCs w:val="21"/>
        </w:rPr>
        <w:t>Povezovanje vseh deležnikov</w:t>
      </w:r>
      <w:r w:rsidR="003D5AE3" w:rsidRPr="000519B1">
        <w:rPr>
          <w:sz w:val="21"/>
          <w:szCs w:val="21"/>
        </w:rPr>
        <w:t>,</w:t>
      </w:r>
      <w:r w:rsidRPr="000519B1">
        <w:rPr>
          <w:sz w:val="21"/>
          <w:szCs w:val="21"/>
        </w:rPr>
        <w:t xml:space="preserve"> </w:t>
      </w:r>
      <w:r w:rsidR="003D5AE3" w:rsidRPr="000519B1">
        <w:rPr>
          <w:sz w:val="21"/>
          <w:szCs w:val="21"/>
        </w:rPr>
        <w:t xml:space="preserve">ki delujejo na področju ravnanja s podatki </w:t>
      </w:r>
      <w:r w:rsidRPr="000519B1">
        <w:rPr>
          <w:sz w:val="21"/>
          <w:szCs w:val="21"/>
        </w:rPr>
        <w:t xml:space="preserve">in </w:t>
      </w:r>
      <w:r w:rsidR="003D5AE3" w:rsidRPr="000519B1">
        <w:rPr>
          <w:sz w:val="21"/>
          <w:szCs w:val="21"/>
        </w:rPr>
        <w:t xml:space="preserve">oblikovanje </w:t>
      </w:r>
      <w:r w:rsidRPr="000519B1">
        <w:rPr>
          <w:sz w:val="21"/>
          <w:szCs w:val="21"/>
        </w:rPr>
        <w:t>skupnosti</w:t>
      </w:r>
      <w:r w:rsidR="003D5AE3" w:rsidRPr="000519B1">
        <w:rPr>
          <w:sz w:val="21"/>
          <w:szCs w:val="21"/>
        </w:rPr>
        <w:t>,</w:t>
      </w:r>
      <w:r w:rsidRPr="000519B1">
        <w:rPr>
          <w:sz w:val="21"/>
          <w:szCs w:val="21"/>
        </w:rPr>
        <w:t xml:space="preserve"> sta nujni sestavini procesa odpiranja raziskovalnih podatkov. </w:t>
      </w:r>
      <w:r w:rsidR="003D5AE3" w:rsidRPr="000519B1">
        <w:rPr>
          <w:sz w:val="21"/>
          <w:szCs w:val="21"/>
        </w:rPr>
        <w:t>S</w:t>
      </w:r>
      <w:r w:rsidRPr="000519B1">
        <w:rPr>
          <w:sz w:val="21"/>
          <w:szCs w:val="21"/>
        </w:rPr>
        <w:t xml:space="preserve"> skupnimi močmi ter z deljenjem dobrih izkušenj in zgledov bo</w:t>
      </w:r>
      <w:r w:rsidR="003D5AE3" w:rsidRPr="000519B1">
        <w:rPr>
          <w:sz w:val="21"/>
          <w:szCs w:val="21"/>
        </w:rPr>
        <w:t>mo tudi</w:t>
      </w:r>
      <w:r w:rsidRPr="000519B1">
        <w:rPr>
          <w:sz w:val="21"/>
          <w:szCs w:val="21"/>
        </w:rPr>
        <w:t xml:space="preserve"> v Sloveniji </w:t>
      </w:r>
      <w:r w:rsidR="003D5AE3" w:rsidRPr="000519B1">
        <w:rPr>
          <w:sz w:val="21"/>
          <w:szCs w:val="21"/>
        </w:rPr>
        <w:t>postopno oblikovali</w:t>
      </w:r>
      <w:r w:rsidRPr="000519B1">
        <w:rPr>
          <w:sz w:val="21"/>
          <w:szCs w:val="21"/>
        </w:rPr>
        <w:t xml:space="preserve"> sistem odprtega dostopa do raziskovalnih podatkov.</w:t>
      </w:r>
    </w:p>
    <w:p w:rsidR="00026E66" w:rsidRPr="000519B1" w:rsidRDefault="00026E66" w:rsidP="000519B1">
      <w:pPr>
        <w:jc w:val="both"/>
        <w:rPr>
          <w:sz w:val="21"/>
          <w:szCs w:val="21"/>
        </w:rPr>
      </w:pPr>
      <w:r w:rsidRPr="000519B1">
        <w:rPr>
          <w:sz w:val="21"/>
          <w:szCs w:val="21"/>
        </w:rPr>
        <w:br w:type="page"/>
      </w:r>
    </w:p>
    <w:p w:rsidR="00026E66" w:rsidRDefault="00391AB2" w:rsidP="009804D7">
      <w:pPr>
        <w:pStyle w:val="Title"/>
      </w:pPr>
      <w:bookmarkStart w:id="2" w:name="_Toc344972439"/>
      <w:r>
        <w:lastRenderedPageBreak/>
        <w:t>P</w:t>
      </w:r>
      <w:r w:rsidR="0076053E">
        <w:t>riprave na delavnico</w:t>
      </w:r>
      <w:r>
        <w:t xml:space="preserve"> in izhodišča</w:t>
      </w:r>
      <w:bookmarkEnd w:id="2"/>
    </w:p>
    <w:p w:rsidR="00BD7FD5" w:rsidRPr="003D4D63" w:rsidRDefault="00425064" w:rsidP="000519B1">
      <w:pPr>
        <w:jc w:val="both"/>
        <w:rPr>
          <w:sz w:val="21"/>
          <w:szCs w:val="21"/>
        </w:rPr>
      </w:pPr>
      <w:r w:rsidRPr="003D4D63">
        <w:rPr>
          <w:sz w:val="21"/>
          <w:szCs w:val="21"/>
        </w:rPr>
        <w:t>Delavnica</w:t>
      </w:r>
      <w:r w:rsidR="0076053E" w:rsidRPr="003D4D63">
        <w:rPr>
          <w:sz w:val="21"/>
          <w:szCs w:val="21"/>
        </w:rPr>
        <w:t xml:space="preserve"> </w:t>
      </w:r>
      <w:r w:rsidRPr="003D4D63">
        <w:rPr>
          <w:sz w:val="21"/>
          <w:szCs w:val="21"/>
        </w:rPr>
        <w:t xml:space="preserve">Problemi in rešitve na področju podatkovnih storitev v Sloveniji </w:t>
      </w:r>
      <w:r w:rsidR="0076053E" w:rsidRPr="003D4D63">
        <w:rPr>
          <w:sz w:val="21"/>
          <w:szCs w:val="21"/>
        </w:rPr>
        <w:t>je zasnovan</w:t>
      </w:r>
      <w:r w:rsidRPr="003D4D63">
        <w:rPr>
          <w:sz w:val="21"/>
          <w:szCs w:val="21"/>
        </w:rPr>
        <w:t>a</w:t>
      </w:r>
      <w:r w:rsidR="0076053E" w:rsidRPr="003D4D63">
        <w:rPr>
          <w:sz w:val="21"/>
          <w:szCs w:val="21"/>
        </w:rPr>
        <w:t xml:space="preserve"> kot nadaljevanje </w:t>
      </w:r>
      <w:r w:rsidR="00BD7FD5" w:rsidRPr="003D4D63">
        <w:rPr>
          <w:sz w:val="21"/>
          <w:szCs w:val="21"/>
        </w:rPr>
        <w:t>in nadgradnja poročila</w:t>
      </w:r>
      <w:r w:rsidR="0076053E" w:rsidRPr="003D4D63">
        <w:rPr>
          <w:sz w:val="21"/>
          <w:szCs w:val="21"/>
        </w:rPr>
        <w:t xml:space="preserve"> Opis stanja</w:t>
      </w:r>
      <w:r w:rsidR="00BD7FD5" w:rsidRPr="003D4D63">
        <w:rPr>
          <w:sz w:val="21"/>
          <w:szCs w:val="21"/>
        </w:rPr>
        <w:t xml:space="preserve"> na področju raziskovalnih podatkov v Sloveniji</w:t>
      </w:r>
      <w:r w:rsidR="00CC3C89" w:rsidRPr="003D4D63">
        <w:rPr>
          <w:sz w:val="21"/>
          <w:szCs w:val="21"/>
        </w:rPr>
        <w:t xml:space="preserve">, v katerem </w:t>
      </w:r>
      <w:r w:rsidR="004A3F2C" w:rsidRPr="003D4D63">
        <w:rPr>
          <w:sz w:val="21"/>
          <w:szCs w:val="21"/>
        </w:rPr>
        <w:t>ugotavljamo, da je na področju ravnanja z raziskovalnimi podatki v Sloveniji vrsta problem</w:t>
      </w:r>
      <w:r w:rsidR="00C742E3" w:rsidRPr="003D4D63">
        <w:rPr>
          <w:sz w:val="21"/>
          <w:szCs w:val="21"/>
        </w:rPr>
        <w:t>ov</w:t>
      </w:r>
      <w:r w:rsidR="00CC3C89" w:rsidRPr="003D4D63">
        <w:rPr>
          <w:sz w:val="21"/>
          <w:szCs w:val="21"/>
        </w:rPr>
        <w:t xml:space="preserve"> in</w:t>
      </w:r>
      <w:r w:rsidR="004A3F2C" w:rsidRPr="003D4D63">
        <w:rPr>
          <w:sz w:val="21"/>
          <w:szCs w:val="21"/>
        </w:rPr>
        <w:t xml:space="preserve"> ovir, ki stojijo na poti vzpostavljanja sistema odprtega dostopa do podatkov. </w:t>
      </w:r>
      <w:r w:rsidR="00CC3C89" w:rsidRPr="003D4D63">
        <w:rPr>
          <w:sz w:val="21"/>
          <w:szCs w:val="21"/>
        </w:rPr>
        <w:t xml:space="preserve">Ob težavah pa opozarjamo tudi na obstoj dobrih praks in </w:t>
      </w:r>
      <w:r w:rsidR="00C742E3" w:rsidRPr="003D4D63">
        <w:rPr>
          <w:sz w:val="21"/>
          <w:szCs w:val="21"/>
        </w:rPr>
        <w:t>zgled</w:t>
      </w:r>
      <w:r w:rsidR="00CC3C89" w:rsidRPr="003D4D63">
        <w:rPr>
          <w:sz w:val="21"/>
          <w:szCs w:val="21"/>
        </w:rPr>
        <w:t>ov</w:t>
      </w:r>
      <w:r w:rsidR="00C742E3" w:rsidRPr="003D4D63">
        <w:rPr>
          <w:sz w:val="21"/>
          <w:szCs w:val="21"/>
        </w:rPr>
        <w:t xml:space="preserve"> iz Slovenije</w:t>
      </w:r>
      <w:r w:rsidR="00CC3C89" w:rsidRPr="003D4D63">
        <w:rPr>
          <w:sz w:val="21"/>
          <w:szCs w:val="21"/>
        </w:rPr>
        <w:t xml:space="preserve">, ki lahko prinesejo </w:t>
      </w:r>
      <w:r w:rsidR="00C742E3" w:rsidRPr="003D4D63">
        <w:rPr>
          <w:sz w:val="21"/>
          <w:szCs w:val="21"/>
        </w:rPr>
        <w:t xml:space="preserve">tudi rešitve. </w:t>
      </w:r>
    </w:p>
    <w:p w:rsidR="00C742E3" w:rsidRPr="003D4D63" w:rsidRDefault="00CC3C89" w:rsidP="000519B1">
      <w:pPr>
        <w:jc w:val="both"/>
        <w:rPr>
          <w:sz w:val="21"/>
          <w:szCs w:val="21"/>
        </w:rPr>
      </w:pPr>
      <w:r w:rsidRPr="003D4D63">
        <w:rPr>
          <w:sz w:val="21"/>
          <w:szCs w:val="21"/>
        </w:rPr>
        <w:t>V</w:t>
      </w:r>
      <w:r w:rsidR="00C742E3" w:rsidRPr="003D4D63">
        <w:rPr>
          <w:sz w:val="21"/>
          <w:szCs w:val="21"/>
        </w:rPr>
        <w:t xml:space="preserve"> pripravah na delavnico</w:t>
      </w:r>
      <w:r w:rsidRPr="003D4D63">
        <w:rPr>
          <w:sz w:val="21"/>
          <w:szCs w:val="21"/>
        </w:rPr>
        <w:t xml:space="preserve"> smo</w:t>
      </w:r>
      <w:r w:rsidR="00C742E3" w:rsidRPr="003D4D63">
        <w:rPr>
          <w:sz w:val="21"/>
          <w:szCs w:val="21"/>
        </w:rPr>
        <w:t xml:space="preserve"> izhajali </w:t>
      </w:r>
      <w:r w:rsidRPr="003D4D63">
        <w:rPr>
          <w:sz w:val="21"/>
          <w:szCs w:val="21"/>
        </w:rPr>
        <w:t xml:space="preserve">neposredno </w:t>
      </w:r>
      <w:r w:rsidR="00C742E3" w:rsidRPr="003D4D63">
        <w:rPr>
          <w:sz w:val="21"/>
          <w:szCs w:val="21"/>
        </w:rPr>
        <w:t>iz problemov in rešitev</w:t>
      </w:r>
      <w:r w:rsidR="004F7D6F">
        <w:rPr>
          <w:sz w:val="21"/>
          <w:szCs w:val="21"/>
        </w:rPr>
        <w:t>,</w:t>
      </w:r>
      <w:r w:rsidR="00C742E3" w:rsidRPr="003D4D63">
        <w:rPr>
          <w:sz w:val="21"/>
          <w:szCs w:val="21"/>
        </w:rPr>
        <w:t xml:space="preserve"> predstavljenih v poročilu. </w:t>
      </w:r>
      <w:r w:rsidRPr="003D4D63">
        <w:rPr>
          <w:sz w:val="21"/>
          <w:szCs w:val="21"/>
        </w:rPr>
        <w:t xml:space="preserve">Pri tem pa smo upoštevali, da reševanje problemov naslavlja </w:t>
      </w:r>
      <w:r w:rsidR="00C742E3" w:rsidRPr="003D4D63">
        <w:rPr>
          <w:sz w:val="21"/>
          <w:szCs w:val="21"/>
        </w:rPr>
        <w:t>raz</w:t>
      </w:r>
      <w:r w:rsidR="00391AB2" w:rsidRPr="003D4D63">
        <w:rPr>
          <w:sz w:val="21"/>
          <w:szCs w:val="21"/>
        </w:rPr>
        <w:t>lične akterje oziroma deležnike:</w:t>
      </w:r>
      <w:r w:rsidR="00C742E3" w:rsidRPr="003D4D63">
        <w:rPr>
          <w:sz w:val="21"/>
          <w:szCs w:val="21"/>
        </w:rPr>
        <w:t xml:space="preserve"> raziskovalce – ustvarjalce podatkov, izvajalce podatkovnih storitev in uporabnike podatkov. </w:t>
      </w:r>
      <w:r w:rsidR="00425064" w:rsidRPr="003D4D63">
        <w:rPr>
          <w:sz w:val="21"/>
          <w:szCs w:val="21"/>
        </w:rPr>
        <w:t>Na</w:t>
      </w:r>
      <w:r w:rsidR="00452123" w:rsidRPr="003D4D63">
        <w:rPr>
          <w:sz w:val="21"/>
          <w:szCs w:val="21"/>
        </w:rPr>
        <w:t xml:space="preserve"> prvo delavnico smo </w:t>
      </w:r>
      <w:r w:rsidR="00425064" w:rsidRPr="003D4D63">
        <w:rPr>
          <w:sz w:val="21"/>
          <w:szCs w:val="21"/>
        </w:rPr>
        <w:t>povabili</w:t>
      </w:r>
      <w:r w:rsidRPr="003D4D63">
        <w:rPr>
          <w:sz w:val="21"/>
          <w:szCs w:val="21"/>
        </w:rPr>
        <w:t xml:space="preserve"> nosilce in izvajalce podatkovnih storitev</w:t>
      </w:r>
      <w:r w:rsidR="00C66251" w:rsidRPr="003D4D63">
        <w:rPr>
          <w:sz w:val="21"/>
          <w:szCs w:val="21"/>
        </w:rPr>
        <w:t xml:space="preserve"> kot posrednike med ustvarjalci in uporabniki. Nekateri med njimi</w:t>
      </w:r>
      <w:r w:rsidR="00EB69ED" w:rsidRPr="003D4D63">
        <w:rPr>
          <w:sz w:val="21"/>
          <w:szCs w:val="21"/>
        </w:rPr>
        <w:t xml:space="preserve"> že opravljajo posamezne podatkovne storitve, </w:t>
      </w:r>
      <w:r w:rsidR="00C66251" w:rsidRPr="003D4D63">
        <w:rPr>
          <w:sz w:val="21"/>
          <w:szCs w:val="21"/>
        </w:rPr>
        <w:t xml:space="preserve">drugi so se iskali v vlogah </w:t>
      </w:r>
      <w:r w:rsidRPr="003D4D63">
        <w:rPr>
          <w:sz w:val="21"/>
          <w:szCs w:val="21"/>
        </w:rPr>
        <w:t>bodoč</w:t>
      </w:r>
      <w:r w:rsidR="00C66251" w:rsidRPr="003D4D63">
        <w:rPr>
          <w:sz w:val="21"/>
          <w:szCs w:val="21"/>
        </w:rPr>
        <w:t>ih</w:t>
      </w:r>
      <w:r w:rsidR="00EB69ED" w:rsidRPr="003D4D63">
        <w:rPr>
          <w:sz w:val="21"/>
          <w:szCs w:val="21"/>
        </w:rPr>
        <w:t xml:space="preserve"> izvajalce</w:t>
      </w:r>
      <w:r w:rsidR="00C66251" w:rsidRPr="003D4D63">
        <w:rPr>
          <w:sz w:val="21"/>
          <w:szCs w:val="21"/>
        </w:rPr>
        <w:t>v podpornih in svetovalnih dejavnosti, npr. v vlogi podatkovnih knjižničarjev</w:t>
      </w:r>
      <w:r w:rsidRPr="003D4D63">
        <w:rPr>
          <w:sz w:val="21"/>
          <w:szCs w:val="21"/>
        </w:rPr>
        <w:t xml:space="preserve">. V najširšem smislu </w:t>
      </w:r>
      <w:r w:rsidR="00425064" w:rsidRPr="003D4D63">
        <w:rPr>
          <w:sz w:val="21"/>
          <w:szCs w:val="21"/>
        </w:rPr>
        <w:t xml:space="preserve">smo </w:t>
      </w:r>
      <w:r w:rsidR="00EB69ED" w:rsidRPr="003D4D63">
        <w:rPr>
          <w:sz w:val="21"/>
          <w:szCs w:val="21"/>
        </w:rPr>
        <w:t>se posvetili vprašanju</w:t>
      </w:r>
      <w:r w:rsidR="00425064" w:rsidRPr="003D4D63">
        <w:rPr>
          <w:sz w:val="21"/>
          <w:szCs w:val="21"/>
        </w:rPr>
        <w:t xml:space="preserve">, </w:t>
      </w:r>
      <w:r w:rsidRPr="003D4D63">
        <w:rPr>
          <w:sz w:val="21"/>
          <w:szCs w:val="21"/>
        </w:rPr>
        <w:t xml:space="preserve">kako </w:t>
      </w:r>
      <w:r w:rsidR="00EB69ED" w:rsidRPr="003D4D63">
        <w:rPr>
          <w:sz w:val="21"/>
          <w:szCs w:val="21"/>
        </w:rPr>
        <w:t>lahko</w:t>
      </w:r>
      <w:r w:rsidRPr="003D4D63">
        <w:rPr>
          <w:sz w:val="21"/>
          <w:szCs w:val="21"/>
        </w:rPr>
        <w:t xml:space="preserve"> nosilci podatkovnih storitev prispevajo k </w:t>
      </w:r>
      <w:r w:rsidR="00C66251" w:rsidRPr="003D4D63">
        <w:rPr>
          <w:sz w:val="21"/>
          <w:szCs w:val="21"/>
        </w:rPr>
        <w:t xml:space="preserve">delovanju </w:t>
      </w:r>
      <w:r w:rsidRPr="003D4D63">
        <w:rPr>
          <w:sz w:val="21"/>
          <w:szCs w:val="21"/>
        </w:rPr>
        <w:t xml:space="preserve">sistema odprtega dostopa do raziskovalnih podatkov. </w:t>
      </w:r>
    </w:p>
    <w:p w:rsidR="00CC3C89" w:rsidRPr="003D4D63" w:rsidRDefault="00C66251" w:rsidP="000519B1">
      <w:pPr>
        <w:jc w:val="both"/>
        <w:rPr>
          <w:sz w:val="21"/>
          <w:szCs w:val="21"/>
        </w:rPr>
      </w:pPr>
      <w:r w:rsidRPr="003D4D63">
        <w:rPr>
          <w:sz w:val="21"/>
          <w:szCs w:val="21"/>
        </w:rPr>
        <w:t>Izpostaviti smo želeli vprašanja,</w:t>
      </w:r>
      <w:r w:rsidR="00EB69ED" w:rsidRPr="003D4D63">
        <w:rPr>
          <w:sz w:val="21"/>
          <w:szCs w:val="21"/>
        </w:rPr>
        <w:t xml:space="preserve"> kako</w:t>
      </w:r>
      <w:r w:rsidR="00452123" w:rsidRPr="003D4D63">
        <w:rPr>
          <w:sz w:val="21"/>
          <w:szCs w:val="21"/>
        </w:rPr>
        <w:t xml:space="preserve"> izvajalci podatkovnih storitev oblik</w:t>
      </w:r>
      <w:r w:rsidR="00EB69ED" w:rsidRPr="003D4D63">
        <w:rPr>
          <w:sz w:val="21"/>
          <w:szCs w:val="21"/>
        </w:rPr>
        <w:t>ujejo in opredelijo</w:t>
      </w:r>
      <w:r w:rsidR="00452123" w:rsidRPr="003D4D63">
        <w:rPr>
          <w:sz w:val="21"/>
          <w:szCs w:val="21"/>
        </w:rPr>
        <w:t xml:space="preserve"> </w:t>
      </w:r>
      <w:r w:rsidRPr="003D4D63">
        <w:rPr>
          <w:sz w:val="21"/>
          <w:szCs w:val="21"/>
        </w:rPr>
        <w:t>svojo storitev, usmerjeno na podporo</w:t>
      </w:r>
      <w:r w:rsidR="00452123" w:rsidRPr="003D4D63">
        <w:rPr>
          <w:sz w:val="21"/>
          <w:szCs w:val="21"/>
        </w:rPr>
        <w:t xml:space="preserve"> </w:t>
      </w:r>
      <w:r w:rsidRPr="003D4D63">
        <w:rPr>
          <w:sz w:val="21"/>
          <w:szCs w:val="21"/>
        </w:rPr>
        <w:t xml:space="preserve">ustvarjalcem in dajalcem </w:t>
      </w:r>
      <w:r w:rsidR="00452123" w:rsidRPr="003D4D63">
        <w:rPr>
          <w:sz w:val="21"/>
          <w:szCs w:val="21"/>
        </w:rPr>
        <w:t xml:space="preserve">raziskovalnih podatkov </w:t>
      </w:r>
      <w:r w:rsidR="00EB69ED" w:rsidRPr="003D4D63">
        <w:rPr>
          <w:sz w:val="21"/>
          <w:szCs w:val="21"/>
        </w:rPr>
        <w:t>na eni strani</w:t>
      </w:r>
      <w:r w:rsidRPr="003D4D63">
        <w:rPr>
          <w:sz w:val="21"/>
          <w:szCs w:val="21"/>
        </w:rPr>
        <w:t>,</w:t>
      </w:r>
      <w:r w:rsidR="00EB69ED" w:rsidRPr="003D4D63">
        <w:rPr>
          <w:sz w:val="21"/>
          <w:szCs w:val="21"/>
        </w:rPr>
        <w:t xml:space="preserve"> </w:t>
      </w:r>
      <w:r w:rsidR="00452123" w:rsidRPr="003D4D63">
        <w:rPr>
          <w:sz w:val="21"/>
          <w:szCs w:val="21"/>
        </w:rPr>
        <w:t xml:space="preserve">ter </w:t>
      </w:r>
      <w:r w:rsidR="005B74F4" w:rsidRPr="003D4D63">
        <w:rPr>
          <w:sz w:val="21"/>
          <w:szCs w:val="21"/>
        </w:rPr>
        <w:t xml:space="preserve">na drugi strani </w:t>
      </w:r>
      <w:r w:rsidRPr="003D4D63">
        <w:rPr>
          <w:sz w:val="21"/>
          <w:szCs w:val="21"/>
        </w:rPr>
        <w:t>ponudijo storitve, ki omogočajo preseganje omejitev pri dostopu do podatkov na strani upora</w:t>
      </w:r>
      <w:r w:rsidR="006369AC" w:rsidRPr="003D4D63">
        <w:rPr>
          <w:sz w:val="21"/>
          <w:szCs w:val="21"/>
        </w:rPr>
        <w:t>b</w:t>
      </w:r>
      <w:r w:rsidRPr="003D4D63">
        <w:rPr>
          <w:sz w:val="21"/>
          <w:szCs w:val="21"/>
        </w:rPr>
        <w:t>nikov</w:t>
      </w:r>
      <w:r w:rsidR="006369AC" w:rsidRPr="003D4D63">
        <w:rPr>
          <w:sz w:val="21"/>
          <w:szCs w:val="21"/>
        </w:rPr>
        <w:t xml:space="preserve">. </w:t>
      </w:r>
      <w:r w:rsidR="00452123" w:rsidRPr="003D4D63">
        <w:rPr>
          <w:sz w:val="21"/>
          <w:szCs w:val="21"/>
        </w:rPr>
        <w:t xml:space="preserve">Poskrbeti </w:t>
      </w:r>
      <w:r w:rsidR="00425064" w:rsidRPr="003D4D63">
        <w:rPr>
          <w:sz w:val="21"/>
          <w:szCs w:val="21"/>
        </w:rPr>
        <w:t xml:space="preserve">morajo </w:t>
      </w:r>
      <w:r w:rsidR="00452123" w:rsidRPr="003D4D63">
        <w:rPr>
          <w:sz w:val="21"/>
          <w:szCs w:val="21"/>
        </w:rPr>
        <w:t xml:space="preserve">tudi za ustrezno hrambo </w:t>
      </w:r>
      <w:r w:rsidR="002579BB" w:rsidRPr="003D4D63">
        <w:rPr>
          <w:sz w:val="21"/>
          <w:szCs w:val="21"/>
        </w:rPr>
        <w:t xml:space="preserve">prevzetih </w:t>
      </w:r>
      <w:r w:rsidR="00452123" w:rsidRPr="003D4D63">
        <w:rPr>
          <w:sz w:val="21"/>
          <w:szCs w:val="21"/>
        </w:rPr>
        <w:t>podatkovnih gradiv</w:t>
      </w:r>
      <w:r w:rsidR="002579BB" w:rsidRPr="003D4D63">
        <w:rPr>
          <w:sz w:val="21"/>
          <w:szCs w:val="21"/>
        </w:rPr>
        <w:t xml:space="preserve"> in trajen dostop do istovetnih verzij s strani uporabnika</w:t>
      </w:r>
      <w:r w:rsidR="00452123" w:rsidRPr="003D4D63">
        <w:rPr>
          <w:sz w:val="21"/>
          <w:szCs w:val="21"/>
        </w:rPr>
        <w:t xml:space="preserve">. </w:t>
      </w:r>
    </w:p>
    <w:p w:rsidR="000519B1" w:rsidRDefault="005B74F4" w:rsidP="000519B1">
      <w:pPr>
        <w:jc w:val="both"/>
        <w:rPr>
          <w:sz w:val="21"/>
          <w:szCs w:val="21"/>
        </w:rPr>
      </w:pPr>
      <w:r w:rsidRPr="003D4D63">
        <w:rPr>
          <w:sz w:val="21"/>
          <w:szCs w:val="21"/>
        </w:rPr>
        <w:t>Shema 1: Vloge deležnikov na področju izvajanja podatkovnih storitev</w:t>
      </w:r>
    </w:p>
    <w:p w:rsidR="000519B1" w:rsidRPr="003D4D63" w:rsidRDefault="000519B1" w:rsidP="000519B1">
      <w:pPr>
        <w:jc w:val="both"/>
        <w:rPr>
          <w:sz w:val="21"/>
          <w:szCs w:val="21"/>
        </w:rPr>
      </w:pPr>
      <w:r w:rsidRPr="003D4D63">
        <w:rPr>
          <w:noProof/>
          <w:sz w:val="21"/>
          <w:szCs w:val="21"/>
          <w:lang w:eastAsia="sl-SI"/>
        </w:rPr>
        <mc:AlternateContent>
          <mc:Choice Requires="wps">
            <w:drawing>
              <wp:anchor distT="0" distB="0" distL="114300" distR="114300" simplePos="0" relativeHeight="251662336" behindDoc="0" locked="0" layoutInCell="1" allowOverlap="1" wp14:anchorId="7D6896F3" wp14:editId="3073E6AF">
                <wp:simplePos x="0" y="0"/>
                <wp:positionH relativeFrom="column">
                  <wp:posOffset>2596515</wp:posOffset>
                </wp:positionH>
                <wp:positionV relativeFrom="paragraph">
                  <wp:posOffset>166370</wp:posOffset>
                </wp:positionV>
                <wp:extent cx="701675" cy="753110"/>
                <wp:effectExtent l="0" t="0" r="22225" b="0"/>
                <wp:wrapNone/>
                <wp:docPr id="3" name="Circular Arrow 3"/>
                <wp:cNvGraphicFramePr/>
                <a:graphic xmlns:a="http://schemas.openxmlformats.org/drawingml/2006/main">
                  <a:graphicData uri="http://schemas.microsoft.com/office/word/2010/wordprocessingShape">
                    <wps:wsp>
                      <wps:cNvSpPr/>
                      <wps:spPr>
                        <a:xfrm>
                          <a:off x="0" y="0"/>
                          <a:ext cx="701675" cy="75311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3" o:spid="_x0000_s1026" style="position:absolute;margin-left:204.45pt;margin-top:13.1pt;width:55.25pt;height:59.3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01675,75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" path="m43855,376555c43855,212501,154197,72935,303781,47787,458489,21778,606472,126111,647234,289933r42330,l613966,376555,514146,289933r41802,c517277,175626,409127,110637,302451,137603,202519,162865,131566,262079,131566,376554r-87711,1xe" fillcolor="#4f81bd [3204]" strokecolor="#243f60 [1604]" strokeweight="2pt">
                <v:path arrowok="t" o:connecttype="custom" o:connectlocs="43855,376555;303781,47787;647234,289933;689564,289933;613966,376555;514146,289933;555948,289933;302451,137603;131566,376554;43855,376555" o:connectangles="0,0,0,0,0,0,0,0,0,0"/>
              </v:shape>
            </w:pict>
          </mc:Fallback>
        </mc:AlternateContent>
      </w:r>
    </w:p>
    <w:p w:rsidR="002579BB" w:rsidRPr="003D4D63" w:rsidRDefault="002579BB" w:rsidP="00E90AB7">
      <w:pPr>
        <w:rPr>
          <w:sz w:val="21"/>
          <w:szCs w:val="21"/>
        </w:rPr>
      </w:pPr>
      <w:r w:rsidRPr="003D4D63">
        <w:rPr>
          <w:noProof/>
          <w:sz w:val="21"/>
          <w:szCs w:val="21"/>
          <w:lang w:eastAsia="sl-SI"/>
        </w:rPr>
        <mc:AlternateContent>
          <mc:Choice Requires="wps">
            <w:drawing>
              <wp:anchor distT="0" distB="0" distL="114300" distR="114300" simplePos="0" relativeHeight="251664384" behindDoc="0" locked="0" layoutInCell="1" allowOverlap="1" wp14:anchorId="69658B88" wp14:editId="77A6D6F1">
                <wp:simplePos x="0" y="0"/>
                <wp:positionH relativeFrom="column">
                  <wp:posOffset>2602865</wp:posOffset>
                </wp:positionH>
                <wp:positionV relativeFrom="paragraph">
                  <wp:posOffset>159385</wp:posOffset>
                </wp:positionV>
                <wp:extent cx="701040" cy="664845"/>
                <wp:effectExtent l="0" t="0" r="0" b="0"/>
                <wp:wrapNone/>
                <wp:docPr id="6" name="Circular Arrow 6"/>
                <wp:cNvGraphicFramePr/>
                <a:graphic xmlns:a="http://schemas.openxmlformats.org/drawingml/2006/main">
                  <a:graphicData uri="http://schemas.microsoft.com/office/word/2010/wordprocessingShape">
                    <wps:wsp>
                      <wps:cNvSpPr/>
                      <wps:spPr>
                        <a:xfrm flipH="1" flipV="1">
                          <a:off x="0" y="0"/>
                          <a:ext cx="701040" cy="66484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ircular Arrow 6" o:spid="_x0000_s1026" style="position:absolute;margin-left:204.95pt;margin-top:12.55pt;width:55.2pt;height:52.3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1040,66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" path="m41553,332423c41553,186847,155870,63689,309109,44177,458490,25156,600645,110395,645495,245880r38918,l617934,332422,518201,245880r37654,c512713,159267,411059,110744,309233,128159,202249,146457,124658,232324,124658,332422r-83105,1xe" fillcolor="#4f81bd [3204]" strokecolor="#243f60 [1604]" strokeweight="2pt">
                <v:path arrowok="t" o:connecttype="custom" o:connectlocs="41553,332423;309109,44177;645495,245880;684413,245880;617934,332422;518201,245880;555855,245880;309233,128159;124658,332422;41553,332423" o:connectangles="0,0,0,0,0,0,0,0,0,0"/>
              </v:shape>
            </w:pict>
          </mc:Fallback>
        </mc:AlternateContent>
      </w:r>
    </w:p>
    <w:p w:rsidR="002579BB" w:rsidRPr="003D4D63" w:rsidRDefault="00452123" w:rsidP="00425064">
      <w:pPr>
        <w:rPr>
          <w:sz w:val="21"/>
          <w:szCs w:val="21"/>
        </w:rPr>
      </w:pPr>
      <w:r w:rsidRPr="003D4D63">
        <w:rPr>
          <w:noProof/>
          <w:sz w:val="21"/>
          <w:szCs w:val="21"/>
          <w:lang w:eastAsia="sl-SI"/>
        </w:rPr>
        <mc:AlternateContent>
          <mc:Choice Requires="wps">
            <w:drawing>
              <wp:anchor distT="0" distB="0" distL="114300" distR="114300" simplePos="0" relativeHeight="251661312" behindDoc="0" locked="0" layoutInCell="1" allowOverlap="1" wp14:anchorId="5690C307" wp14:editId="0A96B78B">
                <wp:simplePos x="0" y="0"/>
                <wp:positionH relativeFrom="column">
                  <wp:posOffset>3965484</wp:posOffset>
                </wp:positionH>
                <wp:positionV relativeFrom="paragraph">
                  <wp:posOffset>635</wp:posOffset>
                </wp:positionV>
                <wp:extent cx="387985" cy="112395"/>
                <wp:effectExtent l="0" t="19050" r="31115" b="40005"/>
                <wp:wrapNone/>
                <wp:docPr id="2" name="Right Arrow 2"/>
                <wp:cNvGraphicFramePr/>
                <a:graphic xmlns:a="http://schemas.openxmlformats.org/drawingml/2006/main">
                  <a:graphicData uri="http://schemas.microsoft.com/office/word/2010/wordprocessingShape">
                    <wps:wsp>
                      <wps:cNvSpPr/>
                      <wps:spPr>
                        <a:xfrm>
                          <a:off x="0" y="0"/>
                          <a:ext cx="387985" cy="1123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12.25pt;margin-top:.05pt;width:30.5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" adj="18471" fillcolor="#4f81bd [3204]" strokecolor="#243f60 [1604]" strokeweight="2pt"/>
            </w:pict>
          </mc:Fallback>
        </mc:AlternateContent>
      </w:r>
      <w:r w:rsidRPr="003D4D63">
        <w:rPr>
          <w:noProof/>
          <w:sz w:val="21"/>
          <w:szCs w:val="21"/>
          <w:lang w:eastAsia="sl-SI"/>
        </w:rPr>
        <mc:AlternateContent>
          <mc:Choice Requires="wps">
            <w:drawing>
              <wp:anchor distT="0" distB="0" distL="114300" distR="114300" simplePos="0" relativeHeight="251659264" behindDoc="0" locked="0" layoutInCell="1" allowOverlap="1" wp14:anchorId="530BF45C" wp14:editId="0CAA555A">
                <wp:simplePos x="0" y="0"/>
                <wp:positionH relativeFrom="column">
                  <wp:posOffset>1402715</wp:posOffset>
                </wp:positionH>
                <wp:positionV relativeFrom="paragraph">
                  <wp:posOffset>635</wp:posOffset>
                </wp:positionV>
                <wp:extent cx="457200" cy="112395"/>
                <wp:effectExtent l="0" t="19050" r="38100" b="40005"/>
                <wp:wrapNone/>
                <wp:docPr id="1" name="Right Arrow 1"/>
                <wp:cNvGraphicFramePr/>
                <a:graphic xmlns:a="http://schemas.openxmlformats.org/drawingml/2006/main">
                  <a:graphicData uri="http://schemas.microsoft.com/office/word/2010/wordprocessingShape">
                    <wps:wsp>
                      <wps:cNvSpPr/>
                      <wps:spPr>
                        <a:xfrm>
                          <a:off x="0" y="0"/>
                          <a:ext cx="457200" cy="1123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 o:spid="_x0000_s1026" type="#_x0000_t13" style="position:absolute;margin-left:110.45pt;margin-top:.05pt;width:36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" adj="18945" fillcolor="#4f81bd [3204]" strokecolor="#243f60 [1604]" strokeweight="2pt"/>
            </w:pict>
          </mc:Fallback>
        </mc:AlternateContent>
      </w:r>
      <w:r w:rsidRPr="003D4D63">
        <w:rPr>
          <w:sz w:val="21"/>
          <w:szCs w:val="21"/>
        </w:rPr>
        <w:t>USTVARJ</w:t>
      </w:r>
      <w:r w:rsidR="00CD6EBE">
        <w:rPr>
          <w:sz w:val="21"/>
          <w:szCs w:val="21"/>
        </w:rPr>
        <w:t xml:space="preserve">ALCI PODATKOV                 </w:t>
      </w:r>
      <w:r w:rsidR="00A12564" w:rsidRPr="003D4D63">
        <w:rPr>
          <w:sz w:val="21"/>
          <w:szCs w:val="21"/>
        </w:rPr>
        <w:t xml:space="preserve"> </w:t>
      </w:r>
      <w:r w:rsidR="00CD6EBE">
        <w:rPr>
          <w:sz w:val="21"/>
          <w:szCs w:val="21"/>
        </w:rPr>
        <w:t xml:space="preserve"> </w:t>
      </w:r>
      <w:r w:rsidRPr="003D4D63">
        <w:rPr>
          <w:sz w:val="21"/>
          <w:szCs w:val="21"/>
        </w:rPr>
        <w:t>IZVAJAL</w:t>
      </w:r>
      <w:r w:rsidR="00CD6EBE">
        <w:rPr>
          <w:sz w:val="21"/>
          <w:szCs w:val="21"/>
        </w:rPr>
        <w:t>CI PODATKOVNIH STORITEV</w:t>
      </w:r>
      <w:r w:rsidR="00CD6EBE">
        <w:rPr>
          <w:sz w:val="21"/>
          <w:szCs w:val="21"/>
        </w:rPr>
        <w:tab/>
        <w:t xml:space="preserve">            </w:t>
      </w:r>
      <w:r w:rsidRPr="003D4D63">
        <w:rPr>
          <w:sz w:val="21"/>
          <w:szCs w:val="21"/>
        </w:rPr>
        <w:t xml:space="preserve">UPORABNIKI </w:t>
      </w:r>
      <w:r w:rsidR="00E55DCB" w:rsidRPr="003D4D63">
        <w:rPr>
          <w:sz w:val="21"/>
          <w:szCs w:val="21"/>
        </w:rPr>
        <w:t>PODATKOV</w:t>
      </w:r>
    </w:p>
    <w:p w:rsidR="00425064" w:rsidRPr="003D4D63" w:rsidRDefault="002579BB" w:rsidP="00425064">
      <w:pPr>
        <w:rPr>
          <w:sz w:val="21"/>
          <w:szCs w:val="21"/>
        </w:rPr>
      </w:pPr>
      <w:r w:rsidRPr="003D4D63">
        <w:rPr>
          <w:sz w:val="21"/>
          <w:szCs w:val="21"/>
        </w:rPr>
        <w:t xml:space="preserve">Storitev:                    </w:t>
      </w:r>
      <w:r w:rsidR="00452123" w:rsidRPr="003D4D63">
        <w:rPr>
          <w:sz w:val="21"/>
          <w:szCs w:val="21"/>
        </w:rPr>
        <w:t xml:space="preserve">     </w:t>
      </w:r>
      <w:r w:rsidR="00425064" w:rsidRPr="003D4D63">
        <w:rPr>
          <w:sz w:val="21"/>
          <w:szCs w:val="21"/>
        </w:rPr>
        <w:t>oddaja/</w:t>
      </w:r>
      <w:r w:rsidR="00425064" w:rsidRPr="00E55DCB">
        <w:rPr>
          <w:sz w:val="21"/>
          <w:szCs w:val="21"/>
        </w:rPr>
        <w:t xml:space="preserve">prevzem                      </w:t>
      </w:r>
      <w:r w:rsidR="00425064" w:rsidRPr="00E55DCB">
        <w:rPr>
          <w:bCs/>
          <w:sz w:val="21"/>
          <w:szCs w:val="21"/>
        </w:rPr>
        <w:t>hramba</w:t>
      </w:r>
      <w:r w:rsidR="00CD6EBE">
        <w:rPr>
          <w:b/>
          <w:bCs/>
          <w:sz w:val="21"/>
          <w:szCs w:val="21"/>
        </w:rPr>
        <w:t xml:space="preserve">                     </w:t>
      </w:r>
      <w:r w:rsidR="00425064" w:rsidRPr="003D4D63">
        <w:rPr>
          <w:b/>
          <w:bCs/>
          <w:sz w:val="21"/>
          <w:szCs w:val="21"/>
        </w:rPr>
        <w:t xml:space="preserve"> </w:t>
      </w:r>
      <w:r w:rsidR="00425064" w:rsidRPr="003D4D63">
        <w:rPr>
          <w:sz w:val="21"/>
          <w:szCs w:val="21"/>
        </w:rPr>
        <w:t>dostop/raba</w:t>
      </w:r>
    </w:p>
    <w:p w:rsidR="00452123" w:rsidRPr="003D4D63" w:rsidRDefault="00452123" w:rsidP="000519B1">
      <w:pPr>
        <w:jc w:val="both"/>
        <w:rPr>
          <w:sz w:val="21"/>
          <w:szCs w:val="21"/>
        </w:rPr>
      </w:pPr>
    </w:p>
    <w:p w:rsidR="007D43A6" w:rsidRPr="003D4D63" w:rsidRDefault="002579BB" w:rsidP="000519B1">
      <w:pPr>
        <w:jc w:val="both"/>
        <w:rPr>
          <w:sz w:val="21"/>
          <w:szCs w:val="21"/>
        </w:rPr>
      </w:pPr>
      <w:r w:rsidRPr="003D4D63">
        <w:rPr>
          <w:sz w:val="21"/>
          <w:szCs w:val="21"/>
        </w:rPr>
        <w:t>Pristop je</w:t>
      </w:r>
      <w:r w:rsidR="007D43A6" w:rsidRPr="003D4D63">
        <w:rPr>
          <w:sz w:val="21"/>
          <w:szCs w:val="21"/>
        </w:rPr>
        <w:t xml:space="preserve"> zasnovan na </w:t>
      </w:r>
      <w:r w:rsidRPr="003D4D63">
        <w:rPr>
          <w:sz w:val="21"/>
          <w:szCs w:val="21"/>
        </w:rPr>
        <w:t>ideji obveznega</w:t>
      </w:r>
      <w:r w:rsidR="007D43A6" w:rsidRPr="003D4D63">
        <w:rPr>
          <w:sz w:val="21"/>
          <w:szCs w:val="21"/>
        </w:rPr>
        <w:t xml:space="preserve"> načrtovanja ravnanja s podatki (</w:t>
      </w:r>
      <w:proofErr w:type="spellStart"/>
      <w:r w:rsidR="007D43A6" w:rsidRPr="003D4D63">
        <w:rPr>
          <w:sz w:val="21"/>
          <w:szCs w:val="21"/>
        </w:rPr>
        <w:t>data</w:t>
      </w:r>
      <w:proofErr w:type="spellEnd"/>
      <w:r w:rsidR="007D43A6" w:rsidRPr="003D4D63">
        <w:rPr>
          <w:sz w:val="21"/>
          <w:szCs w:val="21"/>
        </w:rPr>
        <w:t xml:space="preserve"> </w:t>
      </w:r>
      <w:proofErr w:type="spellStart"/>
      <w:r w:rsidR="007D43A6" w:rsidRPr="003D4D63">
        <w:rPr>
          <w:sz w:val="21"/>
          <w:szCs w:val="21"/>
        </w:rPr>
        <w:t>management</w:t>
      </w:r>
      <w:proofErr w:type="spellEnd"/>
      <w:r w:rsidR="007D43A6" w:rsidRPr="003D4D63">
        <w:rPr>
          <w:sz w:val="21"/>
          <w:szCs w:val="21"/>
        </w:rPr>
        <w:t xml:space="preserve"> </w:t>
      </w:r>
      <w:proofErr w:type="spellStart"/>
      <w:r w:rsidR="007D43A6" w:rsidRPr="003D4D63">
        <w:rPr>
          <w:sz w:val="21"/>
          <w:szCs w:val="21"/>
        </w:rPr>
        <w:t>planning</w:t>
      </w:r>
      <w:proofErr w:type="spellEnd"/>
      <w:r w:rsidR="007D43A6" w:rsidRPr="003D4D63">
        <w:rPr>
          <w:sz w:val="21"/>
          <w:szCs w:val="21"/>
        </w:rPr>
        <w:t xml:space="preserve">), ki predpostavlja, da je vsakršno </w:t>
      </w:r>
      <w:r w:rsidRPr="003D4D63">
        <w:rPr>
          <w:sz w:val="21"/>
          <w:szCs w:val="21"/>
        </w:rPr>
        <w:t xml:space="preserve">nadaljnje </w:t>
      </w:r>
      <w:r w:rsidR="007D43A6" w:rsidRPr="003D4D63">
        <w:rPr>
          <w:sz w:val="21"/>
          <w:szCs w:val="21"/>
        </w:rPr>
        <w:t xml:space="preserve">ravnanje s podatki potrebno načrtovati </w:t>
      </w:r>
      <w:r w:rsidRPr="003D4D63">
        <w:rPr>
          <w:sz w:val="21"/>
          <w:szCs w:val="21"/>
        </w:rPr>
        <w:t xml:space="preserve">že preden začnemo z ustvarjanjem </w:t>
      </w:r>
      <w:r w:rsidR="007D43A6" w:rsidRPr="003D4D63">
        <w:rPr>
          <w:sz w:val="21"/>
          <w:szCs w:val="21"/>
        </w:rPr>
        <w:t xml:space="preserve">in pri tem upoštevati celoten življenjski krog podatkov, ki obsega: načrtovanje, financiranje, ustvarjanje, dodano vrednost, izbor in vrednotenje, spravilo, analizo in drugo rabo podatkov.  </w:t>
      </w:r>
    </w:p>
    <w:p w:rsidR="00425064" w:rsidRPr="003D4D63" w:rsidRDefault="00425064" w:rsidP="000519B1">
      <w:pPr>
        <w:jc w:val="both"/>
        <w:rPr>
          <w:sz w:val="21"/>
          <w:szCs w:val="21"/>
        </w:rPr>
      </w:pPr>
      <w:r w:rsidRPr="003D4D63">
        <w:rPr>
          <w:sz w:val="21"/>
          <w:szCs w:val="21"/>
        </w:rPr>
        <w:t xml:space="preserve">Izhajajoč iz </w:t>
      </w:r>
      <w:r w:rsidR="005B74F4" w:rsidRPr="003D4D63">
        <w:rPr>
          <w:sz w:val="21"/>
          <w:szCs w:val="21"/>
        </w:rPr>
        <w:t>s</w:t>
      </w:r>
      <w:r w:rsidRPr="003D4D63">
        <w:rPr>
          <w:sz w:val="21"/>
          <w:szCs w:val="21"/>
        </w:rPr>
        <w:t>heme</w:t>
      </w:r>
      <w:r w:rsidR="005B74F4" w:rsidRPr="003D4D63">
        <w:rPr>
          <w:sz w:val="21"/>
          <w:szCs w:val="21"/>
        </w:rPr>
        <w:t xml:space="preserve"> 1</w:t>
      </w:r>
      <w:r w:rsidR="007D43A6" w:rsidRPr="003D4D63">
        <w:rPr>
          <w:sz w:val="21"/>
          <w:szCs w:val="21"/>
        </w:rPr>
        <w:t>, ki je okrnjen izsek iz življenjskega kroga podatkov,</w:t>
      </w:r>
      <w:r w:rsidRPr="003D4D63">
        <w:rPr>
          <w:sz w:val="21"/>
          <w:szCs w:val="21"/>
        </w:rPr>
        <w:t xml:space="preserve"> smo vsebino delavnice razdelili na tri področne sekcije. </w:t>
      </w:r>
      <w:r w:rsidR="005B74F4" w:rsidRPr="003D4D63">
        <w:rPr>
          <w:sz w:val="21"/>
          <w:szCs w:val="21"/>
        </w:rPr>
        <w:t>P</w:t>
      </w:r>
      <w:r w:rsidRPr="003D4D63">
        <w:rPr>
          <w:sz w:val="21"/>
          <w:szCs w:val="21"/>
        </w:rPr>
        <w:t>rv</w:t>
      </w:r>
      <w:r w:rsidR="005B74F4" w:rsidRPr="003D4D63">
        <w:rPr>
          <w:sz w:val="21"/>
          <w:szCs w:val="21"/>
        </w:rPr>
        <w:t>i</w:t>
      </w:r>
      <w:r w:rsidRPr="003D4D63">
        <w:rPr>
          <w:sz w:val="21"/>
          <w:szCs w:val="21"/>
        </w:rPr>
        <w:t xml:space="preserve"> sklop </w:t>
      </w:r>
      <w:r w:rsidR="005B74F4" w:rsidRPr="003D4D63">
        <w:rPr>
          <w:sz w:val="21"/>
          <w:szCs w:val="21"/>
        </w:rPr>
        <w:t>smo namenili vprašanju</w:t>
      </w:r>
      <w:r w:rsidRPr="003D4D63">
        <w:rPr>
          <w:sz w:val="21"/>
          <w:szCs w:val="21"/>
        </w:rPr>
        <w:t xml:space="preserve">, kaj lahko izvajalci podatkovnih storitev </w:t>
      </w:r>
      <w:r w:rsidR="00C73777" w:rsidRPr="003D4D63">
        <w:rPr>
          <w:sz w:val="21"/>
          <w:szCs w:val="21"/>
        </w:rPr>
        <w:t xml:space="preserve">ponudimo </w:t>
      </w:r>
      <w:r w:rsidRPr="003D4D63">
        <w:rPr>
          <w:sz w:val="21"/>
          <w:szCs w:val="21"/>
        </w:rPr>
        <w:t xml:space="preserve">ustvarjalcem, da bomo čim </w:t>
      </w:r>
      <w:r w:rsidRPr="003D4D63">
        <w:rPr>
          <w:bCs/>
          <w:sz w:val="21"/>
          <w:szCs w:val="21"/>
        </w:rPr>
        <w:t xml:space="preserve">bolje izkoristili potencial raziskovalnih podatkov </w:t>
      </w:r>
      <w:r w:rsidRPr="003D4D63">
        <w:rPr>
          <w:sz w:val="21"/>
          <w:szCs w:val="21"/>
        </w:rPr>
        <w:t>financiranih iz javnih sredstev</w:t>
      </w:r>
      <w:r w:rsidR="00C73777" w:rsidRPr="003D4D63">
        <w:rPr>
          <w:sz w:val="21"/>
          <w:szCs w:val="21"/>
        </w:rPr>
        <w:t xml:space="preserve"> kot skupnega dobrega</w:t>
      </w:r>
      <w:r w:rsidRPr="003D4D63">
        <w:rPr>
          <w:sz w:val="21"/>
          <w:szCs w:val="21"/>
        </w:rPr>
        <w:t xml:space="preserve">? </w:t>
      </w:r>
      <w:r w:rsidR="005B74F4" w:rsidRPr="003D4D63">
        <w:rPr>
          <w:sz w:val="21"/>
          <w:szCs w:val="21"/>
        </w:rPr>
        <w:t>D</w:t>
      </w:r>
      <w:r w:rsidRPr="003D4D63">
        <w:rPr>
          <w:sz w:val="21"/>
          <w:szCs w:val="21"/>
        </w:rPr>
        <w:t>rug</w:t>
      </w:r>
      <w:r w:rsidR="005B74F4" w:rsidRPr="003D4D63">
        <w:rPr>
          <w:sz w:val="21"/>
          <w:szCs w:val="21"/>
        </w:rPr>
        <w:t>i</w:t>
      </w:r>
      <w:r w:rsidRPr="003D4D63">
        <w:rPr>
          <w:sz w:val="21"/>
          <w:szCs w:val="21"/>
        </w:rPr>
        <w:t xml:space="preserve"> sklop</w:t>
      </w:r>
      <w:r w:rsidR="005B74F4" w:rsidRPr="003D4D63">
        <w:rPr>
          <w:sz w:val="21"/>
          <w:szCs w:val="21"/>
        </w:rPr>
        <w:t xml:space="preserve"> vprašanju</w:t>
      </w:r>
      <w:r w:rsidRPr="003D4D63">
        <w:rPr>
          <w:sz w:val="21"/>
          <w:szCs w:val="21"/>
        </w:rPr>
        <w:t xml:space="preserve">, </w:t>
      </w:r>
      <w:r w:rsidR="00C73777" w:rsidRPr="003D4D63">
        <w:rPr>
          <w:sz w:val="21"/>
          <w:szCs w:val="21"/>
        </w:rPr>
        <w:t xml:space="preserve">kako se moramo </w:t>
      </w:r>
      <w:r w:rsidR="006369AC" w:rsidRPr="003D4D63">
        <w:rPr>
          <w:sz w:val="21"/>
          <w:szCs w:val="21"/>
        </w:rPr>
        <w:t>samo-</w:t>
      </w:r>
      <w:r w:rsidR="00C73777" w:rsidRPr="003D4D63">
        <w:rPr>
          <w:sz w:val="21"/>
          <w:szCs w:val="21"/>
        </w:rPr>
        <w:t>organizirati</w:t>
      </w:r>
      <w:r w:rsidR="006369AC" w:rsidRPr="003D4D63">
        <w:rPr>
          <w:sz w:val="21"/>
          <w:szCs w:val="21"/>
        </w:rPr>
        <w:t xml:space="preserve"> izvajalci podatkovnih storitev</w:t>
      </w:r>
      <w:r w:rsidRPr="003D4D63">
        <w:rPr>
          <w:sz w:val="21"/>
          <w:szCs w:val="21"/>
        </w:rPr>
        <w:t>, da bomo zagot</w:t>
      </w:r>
      <w:r w:rsidR="00A96146" w:rsidRPr="003D4D63">
        <w:rPr>
          <w:sz w:val="21"/>
          <w:szCs w:val="21"/>
        </w:rPr>
        <w:t>o</w:t>
      </w:r>
      <w:r w:rsidRPr="003D4D63">
        <w:rPr>
          <w:sz w:val="21"/>
          <w:szCs w:val="21"/>
        </w:rPr>
        <w:t>v</w:t>
      </w:r>
      <w:r w:rsidR="00A96146" w:rsidRPr="003D4D63">
        <w:rPr>
          <w:sz w:val="21"/>
          <w:szCs w:val="21"/>
        </w:rPr>
        <w:t>ili</w:t>
      </w:r>
      <w:r w:rsidRPr="003D4D63">
        <w:rPr>
          <w:sz w:val="21"/>
          <w:szCs w:val="21"/>
        </w:rPr>
        <w:t xml:space="preserve"> </w:t>
      </w:r>
      <w:r w:rsidR="00C73777" w:rsidRPr="003D4D63">
        <w:rPr>
          <w:sz w:val="21"/>
          <w:szCs w:val="21"/>
        </w:rPr>
        <w:t xml:space="preserve">pogoje za </w:t>
      </w:r>
      <w:r w:rsidRPr="003D4D63">
        <w:rPr>
          <w:sz w:val="21"/>
          <w:szCs w:val="21"/>
        </w:rPr>
        <w:t>kakovostno hrambo? V tretjem sklopu</w:t>
      </w:r>
      <w:r w:rsidR="005B74F4" w:rsidRPr="003D4D63">
        <w:rPr>
          <w:sz w:val="21"/>
          <w:szCs w:val="21"/>
        </w:rPr>
        <w:t xml:space="preserve"> smo se spraševali</w:t>
      </w:r>
      <w:r w:rsidR="00BC2936" w:rsidRPr="003D4D63">
        <w:rPr>
          <w:sz w:val="21"/>
          <w:szCs w:val="21"/>
        </w:rPr>
        <w:t xml:space="preserve">, kaj lahko </w:t>
      </w:r>
      <w:r w:rsidR="00C73777" w:rsidRPr="003D4D63">
        <w:rPr>
          <w:sz w:val="21"/>
          <w:szCs w:val="21"/>
        </w:rPr>
        <w:t>naredimo</w:t>
      </w:r>
      <w:r w:rsidR="00BC2936" w:rsidRPr="003D4D63">
        <w:rPr>
          <w:sz w:val="21"/>
          <w:szCs w:val="21"/>
        </w:rPr>
        <w:t xml:space="preserve">, da bomo </w:t>
      </w:r>
      <w:r w:rsidR="00C73777" w:rsidRPr="003D4D63">
        <w:rPr>
          <w:sz w:val="21"/>
          <w:szCs w:val="21"/>
        </w:rPr>
        <w:t xml:space="preserve">olajšali </w:t>
      </w:r>
      <w:r w:rsidR="00BC2936" w:rsidRPr="003D4D63">
        <w:rPr>
          <w:sz w:val="21"/>
          <w:szCs w:val="21"/>
        </w:rPr>
        <w:t xml:space="preserve">dostop do raziskovalnih podatkov in spodbudili drugo rabo. </w:t>
      </w:r>
    </w:p>
    <w:p w:rsidR="002850AF" w:rsidRPr="003D4D63" w:rsidRDefault="00C1385B" w:rsidP="000519B1">
      <w:pPr>
        <w:spacing w:line="240" w:lineRule="auto"/>
        <w:jc w:val="both"/>
        <w:rPr>
          <w:sz w:val="21"/>
          <w:szCs w:val="21"/>
        </w:rPr>
      </w:pPr>
      <w:r w:rsidRPr="003D4D63">
        <w:rPr>
          <w:sz w:val="21"/>
          <w:szCs w:val="21"/>
        </w:rPr>
        <w:t xml:space="preserve">V omenjenem poročilu ugotavljamo, da so za izvajanje storitev na </w:t>
      </w:r>
      <w:r w:rsidR="002850AF" w:rsidRPr="003D4D63">
        <w:rPr>
          <w:sz w:val="21"/>
          <w:szCs w:val="21"/>
        </w:rPr>
        <w:t xml:space="preserve">vseh treh področjih pomembni naslednji ukrepi: </w:t>
      </w:r>
    </w:p>
    <w:p w:rsidR="002850AF" w:rsidRPr="003D4D63" w:rsidRDefault="00C1385B" w:rsidP="000519B1">
      <w:pPr>
        <w:pStyle w:val="ListParagraph"/>
        <w:numPr>
          <w:ilvl w:val="0"/>
          <w:numId w:val="5"/>
        </w:numPr>
        <w:spacing w:line="240" w:lineRule="auto"/>
        <w:jc w:val="both"/>
        <w:rPr>
          <w:sz w:val="21"/>
          <w:szCs w:val="21"/>
        </w:rPr>
      </w:pPr>
      <w:r w:rsidRPr="003D4D63">
        <w:rPr>
          <w:sz w:val="21"/>
          <w:szCs w:val="21"/>
        </w:rPr>
        <w:lastRenderedPageBreak/>
        <w:t>v</w:t>
      </w:r>
      <w:r w:rsidR="002850AF" w:rsidRPr="003D4D63">
        <w:rPr>
          <w:sz w:val="21"/>
          <w:szCs w:val="21"/>
        </w:rPr>
        <w:t>peljati strokovno usposabljanje glede samih podatkov (</w:t>
      </w:r>
      <w:r w:rsidR="00725950" w:rsidRPr="003D4D63">
        <w:rPr>
          <w:sz w:val="21"/>
          <w:szCs w:val="21"/>
        </w:rPr>
        <w:t>tečaji, delavnice, poletne šole</w:t>
      </w:r>
      <w:r w:rsidR="002850AF" w:rsidRPr="003D4D63">
        <w:rPr>
          <w:sz w:val="21"/>
          <w:szCs w:val="21"/>
        </w:rPr>
        <w:t>…), z vizijo, da postane obvezni del izobraževanja raziskovalcev in del strokovnega usposabljanja.</w:t>
      </w:r>
    </w:p>
    <w:p w:rsidR="002850AF" w:rsidRPr="003D4D63" w:rsidRDefault="002850AF" w:rsidP="000519B1">
      <w:pPr>
        <w:pStyle w:val="ListParagraph"/>
        <w:numPr>
          <w:ilvl w:val="0"/>
          <w:numId w:val="5"/>
        </w:numPr>
        <w:spacing w:line="240" w:lineRule="auto"/>
        <w:jc w:val="both"/>
        <w:rPr>
          <w:sz w:val="21"/>
          <w:szCs w:val="21"/>
        </w:rPr>
      </w:pPr>
      <w:r w:rsidRPr="003D4D63">
        <w:rPr>
          <w:sz w:val="21"/>
          <w:szCs w:val="21"/>
        </w:rPr>
        <w:t>Zagotoviti sredstva in pogoje za delovanje področnih podatkovnih centrov kot prevzemnikov podatkov in glavnim ponudnikom storitev.</w:t>
      </w:r>
    </w:p>
    <w:p w:rsidR="002850AF" w:rsidRPr="003D4D63" w:rsidRDefault="002850AF" w:rsidP="000519B1">
      <w:pPr>
        <w:pStyle w:val="ListParagraph"/>
        <w:numPr>
          <w:ilvl w:val="0"/>
          <w:numId w:val="5"/>
        </w:numPr>
        <w:spacing w:line="240" w:lineRule="auto"/>
        <w:jc w:val="both"/>
        <w:rPr>
          <w:sz w:val="21"/>
          <w:szCs w:val="21"/>
        </w:rPr>
      </w:pPr>
      <w:r w:rsidRPr="003D4D63">
        <w:rPr>
          <w:sz w:val="21"/>
          <w:szCs w:val="21"/>
        </w:rPr>
        <w:t>Poskrbeti za institucionalizacijo svetovalnih izkušenj s področij, pomembnih za pripravo podatkov in izvajanje storitev priprave in prevzema, hrambe in dostopa.</w:t>
      </w:r>
    </w:p>
    <w:p w:rsidR="002850AF" w:rsidRPr="003D4D63" w:rsidRDefault="002850AF" w:rsidP="000519B1">
      <w:pPr>
        <w:pStyle w:val="ListParagraph"/>
        <w:numPr>
          <w:ilvl w:val="0"/>
          <w:numId w:val="5"/>
        </w:numPr>
        <w:spacing w:line="240" w:lineRule="auto"/>
        <w:jc w:val="both"/>
        <w:rPr>
          <w:sz w:val="21"/>
          <w:szCs w:val="21"/>
        </w:rPr>
      </w:pPr>
      <w:r w:rsidRPr="003D4D63">
        <w:rPr>
          <w:sz w:val="21"/>
          <w:szCs w:val="21"/>
        </w:rPr>
        <w:t>Preučiti, katere posredniške ali svetovalne podatkovne storitve lahko prevzamejo raziskovalni knjižničarji.</w:t>
      </w:r>
    </w:p>
    <w:p w:rsidR="002850AF" w:rsidRPr="003D4D63" w:rsidRDefault="002850AF" w:rsidP="000519B1">
      <w:pPr>
        <w:pStyle w:val="ListParagraph"/>
        <w:numPr>
          <w:ilvl w:val="0"/>
          <w:numId w:val="5"/>
        </w:numPr>
        <w:spacing w:line="240" w:lineRule="auto"/>
        <w:jc w:val="both"/>
        <w:rPr>
          <w:sz w:val="21"/>
          <w:szCs w:val="21"/>
        </w:rPr>
      </w:pPr>
      <w:r w:rsidRPr="003D4D63">
        <w:rPr>
          <w:sz w:val="21"/>
          <w:szCs w:val="21"/>
        </w:rPr>
        <w:t>Spodbuditi področne arhive, da se usposobijo za prevzem storitev in nalog evidentiranja, iskanja in dostopa do podatkov.</w:t>
      </w:r>
    </w:p>
    <w:p w:rsidR="002850AF" w:rsidRPr="003D4D63" w:rsidRDefault="002850AF" w:rsidP="000519B1">
      <w:pPr>
        <w:pStyle w:val="ListParagraph"/>
        <w:numPr>
          <w:ilvl w:val="0"/>
          <w:numId w:val="5"/>
        </w:numPr>
        <w:spacing w:line="240" w:lineRule="auto"/>
        <w:jc w:val="both"/>
        <w:rPr>
          <w:sz w:val="21"/>
          <w:szCs w:val="21"/>
        </w:rPr>
      </w:pPr>
      <w:r w:rsidRPr="003D4D63">
        <w:rPr>
          <w:sz w:val="21"/>
          <w:szCs w:val="21"/>
        </w:rPr>
        <w:t>Poiskati koordinirano rešitev problema avtorskih pravic v digitalnem okolju.</w:t>
      </w:r>
    </w:p>
    <w:p w:rsidR="002850AF" w:rsidRPr="003D4D63" w:rsidRDefault="002850AF" w:rsidP="000519B1">
      <w:pPr>
        <w:pStyle w:val="ListParagraph"/>
        <w:numPr>
          <w:ilvl w:val="0"/>
          <w:numId w:val="5"/>
        </w:numPr>
        <w:spacing w:line="240" w:lineRule="auto"/>
        <w:jc w:val="both"/>
        <w:rPr>
          <w:sz w:val="21"/>
          <w:szCs w:val="21"/>
        </w:rPr>
      </w:pPr>
      <w:r w:rsidRPr="003D4D63">
        <w:rPr>
          <w:sz w:val="21"/>
          <w:szCs w:val="21"/>
        </w:rPr>
        <w:t>Spodbuditi osrednje nacionalne podatkovne arhive, da odigrajo večjo vlogo pri osveščanju (svetujejo, posredujejo, organizirajo delavnice, delijo dobre zglede in orodja).</w:t>
      </w:r>
    </w:p>
    <w:p w:rsidR="002850AF" w:rsidRPr="003D4D63" w:rsidRDefault="002850AF" w:rsidP="000519B1">
      <w:pPr>
        <w:pStyle w:val="ListParagraph"/>
        <w:numPr>
          <w:ilvl w:val="0"/>
          <w:numId w:val="5"/>
        </w:numPr>
        <w:spacing w:line="240" w:lineRule="auto"/>
        <w:jc w:val="both"/>
        <w:rPr>
          <w:sz w:val="21"/>
          <w:szCs w:val="21"/>
        </w:rPr>
      </w:pPr>
      <w:r w:rsidRPr="003D4D63">
        <w:rPr>
          <w:sz w:val="21"/>
          <w:szCs w:val="21"/>
        </w:rPr>
        <w:t>Kontinuirano identificirati potencial in nastavke storitvenih dejavnosti.</w:t>
      </w:r>
    </w:p>
    <w:p w:rsidR="002850AF" w:rsidRPr="003D4D63" w:rsidRDefault="002850AF" w:rsidP="000519B1">
      <w:pPr>
        <w:pStyle w:val="ListParagraph"/>
        <w:numPr>
          <w:ilvl w:val="0"/>
          <w:numId w:val="5"/>
        </w:numPr>
        <w:spacing w:line="240" w:lineRule="auto"/>
        <w:jc w:val="both"/>
        <w:rPr>
          <w:sz w:val="21"/>
          <w:szCs w:val="21"/>
        </w:rPr>
      </w:pPr>
      <w:r w:rsidRPr="003D4D63">
        <w:rPr>
          <w:sz w:val="21"/>
          <w:szCs w:val="21"/>
        </w:rPr>
        <w:t>Spodbuditi in financirati pilotske projekte, dati priložnost inovativnim pristopom.</w:t>
      </w:r>
    </w:p>
    <w:p w:rsidR="002850AF" w:rsidRPr="003D4D63" w:rsidRDefault="002850AF" w:rsidP="000519B1">
      <w:pPr>
        <w:pStyle w:val="ListParagraph"/>
        <w:numPr>
          <w:ilvl w:val="0"/>
          <w:numId w:val="5"/>
        </w:numPr>
        <w:spacing w:line="240" w:lineRule="auto"/>
        <w:jc w:val="both"/>
        <w:rPr>
          <w:sz w:val="21"/>
          <w:szCs w:val="21"/>
        </w:rPr>
      </w:pPr>
      <w:r w:rsidRPr="003D4D63">
        <w:rPr>
          <w:sz w:val="21"/>
          <w:szCs w:val="21"/>
        </w:rPr>
        <w:t>Oblikovati skupne rešitve za tiste probleme, ki se pojavljajo na vseh področjih in iskati posamezne rešitve za specifične, področne probleme. Pri tem se zgledovati po tujih primerih.</w:t>
      </w:r>
    </w:p>
    <w:p w:rsidR="002850AF" w:rsidRPr="003D4D63" w:rsidRDefault="002850AF" w:rsidP="000519B1">
      <w:pPr>
        <w:pStyle w:val="ListParagraph"/>
        <w:numPr>
          <w:ilvl w:val="0"/>
          <w:numId w:val="5"/>
        </w:numPr>
        <w:spacing w:line="240" w:lineRule="auto"/>
        <w:jc w:val="both"/>
        <w:rPr>
          <w:sz w:val="21"/>
          <w:szCs w:val="21"/>
        </w:rPr>
      </w:pPr>
      <w:r w:rsidRPr="003D4D63">
        <w:rPr>
          <w:sz w:val="21"/>
          <w:szCs w:val="21"/>
        </w:rPr>
        <w:t xml:space="preserve">Spremljati in posodabljati uveljavljene standarde in uvajati spremembe skladno z razvojem strok. </w:t>
      </w:r>
    </w:p>
    <w:p w:rsidR="00BC2936" w:rsidRPr="003D4D63" w:rsidRDefault="002850AF" w:rsidP="000519B1">
      <w:pPr>
        <w:jc w:val="both"/>
        <w:rPr>
          <w:sz w:val="21"/>
          <w:szCs w:val="21"/>
        </w:rPr>
      </w:pPr>
      <w:r w:rsidRPr="003D4D63">
        <w:rPr>
          <w:sz w:val="21"/>
          <w:szCs w:val="21"/>
        </w:rPr>
        <w:t>V nadaljevanju predstavljamo specifična izhodišča za delo sekcij.</w:t>
      </w:r>
    </w:p>
    <w:p w:rsidR="00A96146" w:rsidRDefault="00425064" w:rsidP="000519B1">
      <w:pPr>
        <w:pStyle w:val="Title"/>
        <w:jc w:val="both"/>
      </w:pPr>
      <w:r w:rsidRPr="00A12564">
        <w:rPr>
          <w:sz w:val="20"/>
          <w:szCs w:val="20"/>
        </w:rPr>
        <w:t xml:space="preserve"> </w:t>
      </w:r>
      <w:r>
        <w:br w:type="page"/>
      </w:r>
      <w:bookmarkStart w:id="3" w:name="_Toc344972440"/>
      <w:r w:rsidR="003D4D63">
        <w:lastRenderedPageBreak/>
        <w:t>Pr</w:t>
      </w:r>
      <w:r w:rsidR="003D4D63">
        <w:rPr>
          <w:lang w:val="sl-SI"/>
        </w:rPr>
        <w:t xml:space="preserve">edstavitev </w:t>
      </w:r>
      <w:r w:rsidR="00A96146">
        <w:t>sekcij</w:t>
      </w:r>
      <w:bookmarkEnd w:id="3"/>
      <w:r w:rsidR="00A96146">
        <w:t xml:space="preserve"> </w:t>
      </w:r>
    </w:p>
    <w:p w:rsidR="003D4D63" w:rsidRDefault="003D4D63" w:rsidP="003D4D63">
      <w:pPr>
        <w:pStyle w:val="Heading2"/>
      </w:pPr>
      <w:bookmarkStart w:id="4" w:name="_Toc344972441"/>
      <w:r w:rsidRPr="003D4D63">
        <w:t>Prva sekcija: Delo z ustvarjalci</w:t>
      </w:r>
      <w:bookmarkEnd w:id="4"/>
    </w:p>
    <w:p w:rsidR="007D43A6" w:rsidRPr="003D4D63" w:rsidRDefault="00A454FA" w:rsidP="003D4D63">
      <w:pPr>
        <w:jc w:val="both"/>
        <w:rPr>
          <w:sz w:val="21"/>
          <w:szCs w:val="21"/>
        </w:rPr>
      </w:pPr>
      <w:r w:rsidRPr="003D4D63">
        <w:rPr>
          <w:sz w:val="21"/>
          <w:szCs w:val="21"/>
        </w:rPr>
        <w:t>Raziskava med slovenskimi raziskovalci je pokazala, da pomemben del odgovornosti glede ravnanja z raziskovalnimi podatki leži na ustvarjalcih podatkov. Čeprav so slovenski raziskovalci načeloma naklonjeni odprtemu dostopu, sami ocenjujejo, da nimajo znanja, časa, kapacitet in sredstev, da bi razvili potrebna orodja, politike, strategije, merila…</w:t>
      </w:r>
      <w:r w:rsidR="004F7D6F">
        <w:rPr>
          <w:sz w:val="21"/>
          <w:szCs w:val="21"/>
        </w:rPr>
        <w:t>,</w:t>
      </w:r>
      <w:r w:rsidRPr="003D4D63">
        <w:rPr>
          <w:sz w:val="21"/>
          <w:szCs w:val="21"/>
        </w:rPr>
        <w:t xml:space="preserve"> ki zadevajo ravnanje z raziskovalnimi podatki. V tem smislu se odpira prostor in potreba po oblikovanju podatkovnih storitev, ki bodo v pomoč pri doseganju zastavljenega cilja. </w:t>
      </w:r>
    </w:p>
    <w:p w:rsidR="00393EF8" w:rsidRPr="003D4D63" w:rsidRDefault="00802A1E" w:rsidP="003D4D63">
      <w:pPr>
        <w:jc w:val="both"/>
        <w:rPr>
          <w:sz w:val="21"/>
          <w:szCs w:val="21"/>
        </w:rPr>
      </w:pPr>
      <w:r w:rsidRPr="003D4D63">
        <w:rPr>
          <w:sz w:val="21"/>
          <w:szCs w:val="21"/>
        </w:rPr>
        <w:t xml:space="preserve">V poročilu Opis stanja na področju raziskovalnih podatkov v Sloveniji </w:t>
      </w:r>
      <w:r w:rsidR="00A454FA" w:rsidRPr="003D4D63">
        <w:rPr>
          <w:sz w:val="21"/>
          <w:szCs w:val="21"/>
        </w:rPr>
        <w:t>u</w:t>
      </w:r>
      <w:r w:rsidRPr="003D4D63">
        <w:rPr>
          <w:sz w:val="21"/>
          <w:szCs w:val="21"/>
        </w:rPr>
        <w:t>got</w:t>
      </w:r>
      <w:r w:rsidR="00A454FA" w:rsidRPr="003D4D63">
        <w:rPr>
          <w:sz w:val="21"/>
          <w:szCs w:val="21"/>
        </w:rPr>
        <w:t>avljamo</w:t>
      </w:r>
      <w:r w:rsidRPr="003D4D63">
        <w:rPr>
          <w:sz w:val="21"/>
          <w:szCs w:val="21"/>
        </w:rPr>
        <w:t>, da velik problem pri vzpostavljanju pogojev za oblikovanje sistema odprtega dostopa do podatkov</w:t>
      </w:r>
      <w:r w:rsidR="00C1385B" w:rsidRPr="003D4D63">
        <w:rPr>
          <w:sz w:val="21"/>
          <w:szCs w:val="21"/>
        </w:rPr>
        <w:t xml:space="preserve"> predstavlja</w:t>
      </w:r>
      <w:r w:rsidRPr="003D4D63">
        <w:rPr>
          <w:sz w:val="21"/>
          <w:szCs w:val="21"/>
        </w:rPr>
        <w:t xml:space="preserve"> odsotnost politik ravnanja s podatki. Ne le da govorimo o odsotnosti politik na nacionalni ravni, odsotnost konsenza, pravil, dokumentov, kodeksov se kaže tako pri samih raziskovalcih, kot tudi na ravni posameznih ustanov.</w:t>
      </w:r>
      <w:r w:rsidR="00716F21" w:rsidRPr="003D4D63">
        <w:rPr>
          <w:sz w:val="21"/>
          <w:szCs w:val="21"/>
        </w:rPr>
        <w:t xml:space="preserve"> Odsotnost politik je ena od ovir, ki jo bo potrebno premostiti na tej poti. Naslednjo težavo predstavljajo nerešena prav</w:t>
      </w:r>
      <w:r w:rsidR="00C1385B" w:rsidRPr="003D4D63">
        <w:rPr>
          <w:sz w:val="21"/>
          <w:szCs w:val="21"/>
        </w:rPr>
        <w:t>n</w:t>
      </w:r>
      <w:r w:rsidR="00716F21" w:rsidRPr="003D4D63">
        <w:rPr>
          <w:sz w:val="21"/>
          <w:szCs w:val="21"/>
        </w:rPr>
        <w:t xml:space="preserve">a vprašanja in dileme ter nejasnosti na tem področju. V strahu, da bi sami bili v prekršku ali da bi kdo drug zlorabil njihove podatke, raziskovalci niso naklonjeni deljenju podatkov. Govoriti je mogoče o </w:t>
      </w:r>
      <w:r w:rsidR="00393EF8" w:rsidRPr="003D4D63">
        <w:rPr>
          <w:sz w:val="21"/>
          <w:szCs w:val="21"/>
        </w:rPr>
        <w:t xml:space="preserve">neformalnem sistemu, po katerem konkurenčne prednosti raziskovalcev </w:t>
      </w:r>
      <w:r w:rsidR="00C73777" w:rsidRPr="003D4D63">
        <w:rPr>
          <w:sz w:val="21"/>
          <w:szCs w:val="21"/>
        </w:rPr>
        <w:t xml:space="preserve">pri generiranju raziskovalnih objav </w:t>
      </w:r>
      <w:r w:rsidR="00393EF8" w:rsidRPr="003D4D63">
        <w:rPr>
          <w:sz w:val="21"/>
          <w:szCs w:val="21"/>
        </w:rPr>
        <w:t xml:space="preserve">izvirajo iz monopoliziranja in restriktivnega ravnanja s podatki, v obstoječih okoliščinah se raziskovalci ustvarjalci podatkov največkrat vidijo kot lastniki podatkov in </w:t>
      </w:r>
      <w:r w:rsidR="00A808D0" w:rsidRPr="003D4D63">
        <w:rPr>
          <w:sz w:val="21"/>
          <w:szCs w:val="21"/>
        </w:rPr>
        <w:t>niso motivirani za deljenje podatkov</w:t>
      </w:r>
      <w:r w:rsidR="00C73777" w:rsidRPr="003D4D63">
        <w:rPr>
          <w:sz w:val="21"/>
          <w:szCs w:val="21"/>
        </w:rPr>
        <w:t>, tudi če so raziskave plačane iz javnih sredstev</w:t>
      </w:r>
      <w:r w:rsidR="00A808D0" w:rsidRPr="003D4D63">
        <w:rPr>
          <w:sz w:val="21"/>
          <w:szCs w:val="21"/>
        </w:rPr>
        <w:t xml:space="preserve">. </w:t>
      </w:r>
    </w:p>
    <w:p w:rsidR="00A96146" w:rsidRPr="003D4D63" w:rsidRDefault="00716F21" w:rsidP="003D4D63">
      <w:pPr>
        <w:jc w:val="both"/>
        <w:rPr>
          <w:sz w:val="21"/>
          <w:szCs w:val="21"/>
        </w:rPr>
      </w:pPr>
      <w:r w:rsidRPr="003D4D63">
        <w:rPr>
          <w:sz w:val="21"/>
          <w:szCs w:val="21"/>
        </w:rPr>
        <w:t>Še eno od pomembnih ovir predstavlja infrastrukturna nerazvitost</w:t>
      </w:r>
      <w:r w:rsidR="00A808D0" w:rsidRPr="003D4D63">
        <w:rPr>
          <w:sz w:val="21"/>
          <w:szCs w:val="21"/>
        </w:rPr>
        <w:t xml:space="preserve"> ter</w:t>
      </w:r>
      <w:r w:rsidRPr="003D4D63">
        <w:rPr>
          <w:sz w:val="21"/>
          <w:szCs w:val="21"/>
        </w:rPr>
        <w:t xml:space="preserve"> pomanjkanje znanja, časa in kapacitet</w:t>
      </w:r>
      <w:r w:rsidR="00C1385B" w:rsidRPr="003D4D63">
        <w:rPr>
          <w:sz w:val="21"/>
          <w:szCs w:val="21"/>
        </w:rPr>
        <w:t xml:space="preserve"> </w:t>
      </w:r>
      <w:r w:rsidR="006028C5" w:rsidRPr="003D4D63">
        <w:rPr>
          <w:sz w:val="21"/>
          <w:szCs w:val="21"/>
        </w:rPr>
        <w:t>za pripravo in zagotavljanje dostopa do podatkov</w:t>
      </w:r>
      <w:r w:rsidR="00A808D0" w:rsidRPr="003D4D63">
        <w:rPr>
          <w:sz w:val="21"/>
          <w:szCs w:val="21"/>
        </w:rPr>
        <w:t xml:space="preserve">. </w:t>
      </w:r>
      <w:r w:rsidR="00A454FA" w:rsidRPr="003D4D63">
        <w:rPr>
          <w:sz w:val="21"/>
          <w:szCs w:val="21"/>
        </w:rPr>
        <w:t>Zato se kaže potreba po povezovanju</w:t>
      </w:r>
      <w:r w:rsidR="00491538" w:rsidRPr="003D4D63">
        <w:rPr>
          <w:sz w:val="21"/>
          <w:szCs w:val="21"/>
        </w:rPr>
        <w:t xml:space="preserve"> raziskovalnih področij </w:t>
      </w:r>
      <w:r w:rsidR="00A454FA" w:rsidRPr="003D4D63">
        <w:rPr>
          <w:sz w:val="21"/>
          <w:szCs w:val="21"/>
        </w:rPr>
        <w:t>in</w:t>
      </w:r>
      <w:r w:rsidR="00491538" w:rsidRPr="003D4D63">
        <w:rPr>
          <w:sz w:val="21"/>
          <w:szCs w:val="21"/>
        </w:rPr>
        <w:t xml:space="preserve"> tudi nosilcev </w:t>
      </w:r>
      <w:r w:rsidR="00A454FA" w:rsidRPr="003D4D63">
        <w:rPr>
          <w:sz w:val="21"/>
          <w:szCs w:val="21"/>
        </w:rPr>
        <w:t xml:space="preserve">posameznih </w:t>
      </w:r>
      <w:r w:rsidR="00491538" w:rsidRPr="003D4D63">
        <w:rPr>
          <w:sz w:val="21"/>
          <w:szCs w:val="21"/>
        </w:rPr>
        <w:t xml:space="preserve">storitev, npr. knjižničarskih, ki lahko s svojim znanjem prispevajo k izgradnji in izboljšanju sistema podatkovnih storitev. </w:t>
      </w:r>
    </w:p>
    <w:p w:rsidR="00A454FA" w:rsidRPr="003D4D63" w:rsidRDefault="00491538" w:rsidP="003D4D63">
      <w:pPr>
        <w:jc w:val="both"/>
        <w:rPr>
          <w:sz w:val="21"/>
          <w:szCs w:val="21"/>
        </w:rPr>
      </w:pPr>
      <w:r w:rsidRPr="003D4D63">
        <w:rPr>
          <w:sz w:val="21"/>
          <w:szCs w:val="21"/>
        </w:rPr>
        <w:t xml:space="preserve">Ena od nalog, ki smo jo skušali izpolniti že z delavnico, je povezati </w:t>
      </w:r>
      <w:r w:rsidR="006028C5" w:rsidRPr="003D4D63">
        <w:rPr>
          <w:sz w:val="21"/>
          <w:szCs w:val="21"/>
        </w:rPr>
        <w:t xml:space="preserve">in spodbuditi k širjenju svojih znanj </w:t>
      </w:r>
      <w:r w:rsidRPr="003D4D63">
        <w:rPr>
          <w:sz w:val="21"/>
          <w:szCs w:val="21"/>
        </w:rPr>
        <w:t xml:space="preserve">eksperte s področja priprave metapodatkov ter eksperte s področja ravnanja s podatki. </w:t>
      </w:r>
      <w:r w:rsidR="00A454FA" w:rsidRPr="003D4D63">
        <w:rPr>
          <w:sz w:val="21"/>
          <w:szCs w:val="21"/>
        </w:rPr>
        <w:t xml:space="preserve">Povezovanje bo potrebno tudi pri skupnih problemih, torej takih, ki se pojavljajo na vseh področjih. </w:t>
      </w:r>
    </w:p>
    <w:p w:rsidR="00452123" w:rsidRPr="003D4D63" w:rsidRDefault="00491538" w:rsidP="003D4D63">
      <w:pPr>
        <w:jc w:val="both"/>
        <w:rPr>
          <w:sz w:val="21"/>
          <w:szCs w:val="21"/>
        </w:rPr>
      </w:pPr>
      <w:r w:rsidRPr="003D4D63">
        <w:rPr>
          <w:sz w:val="21"/>
          <w:szCs w:val="21"/>
        </w:rPr>
        <w:t xml:space="preserve">Zadali smo si, da bomo z udeleženci preverili možnosti oblikovanja politik, ki bodo </w:t>
      </w:r>
      <w:r w:rsidR="006028C5" w:rsidRPr="003D4D63">
        <w:rPr>
          <w:sz w:val="21"/>
          <w:szCs w:val="21"/>
        </w:rPr>
        <w:t>slonele na obvezni pripravi načrtov ravnanja s podatki</w:t>
      </w:r>
      <w:r w:rsidR="00A454FA" w:rsidRPr="003D4D63">
        <w:rPr>
          <w:sz w:val="21"/>
          <w:szCs w:val="21"/>
        </w:rPr>
        <w:t xml:space="preserve">, kar vključuje </w:t>
      </w:r>
      <w:r w:rsidRPr="003D4D63">
        <w:rPr>
          <w:sz w:val="21"/>
          <w:szCs w:val="21"/>
        </w:rPr>
        <w:t>opredelit</w:t>
      </w:r>
      <w:r w:rsidR="00A454FA" w:rsidRPr="003D4D63">
        <w:rPr>
          <w:sz w:val="21"/>
          <w:szCs w:val="21"/>
        </w:rPr>
        <w:t>ev vlog</w:t>
      </w:r>
      <w:r w:rsidRPr="003D4D63">
        <w:rPr>
          <w:sz w:val="21"/>
          <w:szCs w:val="21"/>
        </w:rPr>
        <w:t xml:space="preserve"> in odgovornosti deležnikov ter njihov</w:t>
      </w:r>
      <w:r w:rsidR="00A454FA" w:rsidRPr="003D4D63">
        <w:rPr>
          <w:sz w:val="21"/>
          <w:szCs w:val="21"/>
        </w:rPr>
        <w:t>ih</w:t>
      </w:r>
      <w:r w:rsidRPr="003D4D63">
        <w:rPr>
          <w:sz w:val="21"/>
          <w:szCs w:val="21"/>
        </w:rPr>
        <w:t xml:space="preserve"> obveznosti in pravic. </w:t>
      </w:r>
    </w:p>
    <w:p w:rsidR="00A96146" w:rsidRPr="003D4D63" w:rsidRDefault="00856E29" w:rsidP="003D4D63">
      <w:pPr>
        <w:jc w:val="both"/>
        <w:rPr>
          <w:sz w:val="21"/>
          <w:szCs w:val="21"/>
        </w:rPr>
      </w:pPr>
      <w:r w:rsidRPr="003D4D63">
        <w:rPr>
          <w:sz w:val="21"/>
          <w:szCs w:val="21"/>
        </w:rPr>
        <w:t xml:space="preserve">Predpostavili smo, da lahko nosilci podatkovnih storitev v odnosu z ustvarjalci podatkov opravljajo svetovalno vlogo, pomagajo pri oblikovanju politik ter oblikujejo in določijo storitev prevzema podatkovnega gradiva. </w:t>
      </w:r>
    </w:p>
    <w:p w:rsidR="00A454FA" w:rsidRPr="003D4D63" w:rsidRDefault="00A454FA" w:rsidP="003D4D63">
      <w:pPr>
        <w:jc w:val="both"/>
        <w:rPr>
          <w:sz w:val="21"/>
          <w:szCs w:val="21"/>
        </w:rPr>
      </w:pPr>
      <w:r w:rsidRPr="003D4D63">
        <w:rPr>
          <w:sz w:val="21"/>
          <w:szCs w:val="21"/>
        </w:rPr>
        <w:t xml:space="preserve">Splošno gledano, </w:t>
      </w:r>
      <w:r w:rsidR="006028C5" w:rsidRPr="003D4D63">
        <w:rPr>
          <w:sz w:val="21"/>
          <w:szCs w:val="21"/>
        </w:rPr>
        <w:t xml:space="preserve">morajo </w:t>
      </w:r>
      <w:r w:rsidRPr="003D4D63">
        <w:rPr>
          <w:sz w:val="21"/>
          <w:szCs w:val="21"/>
        </w:rPr>
        <w:t>izvajalci podatkovnih storitev preučiti</w:t>
      </w:r>
      <w:r w:rsidR="001655E6" w:rsidRPr="003D4D63">
        <w:rPr>
          <w:sz w:val="21"/>
          <w:szCs w:val="21"/>
        </w:rPr>
        <w:t xml:space="preserve"> in</w:t>
      </w:r>
      <w:r w:rsidRPr="003D4D63">
        <w:rPr>
          <w:sz w:val="21"/>
          <w:szCs w:val="21"/>
        </w:rPr>
        <w:t xml:space="preserve"> izoblikovati </w:t>
      </w:r>
      <w:r w:rsidR="001655E6" w:rsidRPr="003D4D63">
        <w:rPr>
          <w:sz w:val="21"/>
          <w:szCs w:val="21"/>
        </w:rPr>
        <w:t>odnos</w:t>
      </w:r>
      <w:r w:rsidRPr="003D4D63">
        <w:rPr>
          <w:sz w:val="21"/>
          <w:szCs w:val="21"/>
        </w:rPr>
        <w:t xml:space="preserve"> z ustvarjalci</w:t>
      </w:r>
      <w:r w:rsidR="001655E6" w:rsidRPr="003D4D63">
        <w:rPr>
          <w:sz w:val="21"/>
          <w:szCs w:val="21"/>
        </w:rPr>
        <w:t xml:space="preserve"> podatkov</w:t>
      </w:r>
      <w:r w:rsidRPr="003D4D63">
        <w:rPr>
          <w:sz w:val="21"/>
          <w:szCs w:val="21"/>
        </w:rPr>
        <w:t xml:space="preserve">, </w:t>
      </w:r>
      <w:r w:rsidR="001655E6" w:rsidRPr="003D4D63">
        <w:rPr>
          <w:sz w:val="21"/>
          <w:szCs w:val="21"/>
        </w:rPr>
        <w:t xml:space="preserve">to pa zahteva </w:t>
      </w:r>
      <w:r w:rsidRPr="003D4D63">
        <w:rPr>
          <w:sz w:val="21"/>
          <w:szCs w:val="21"/>
        </w:rPr>
        <w:t xml:space="preserve">opredelitev vseh točk </w:t>
      </w:r>
      <w:r w:rsidR="001655E6" w:rsidRPr="003D4D63">
        <w:rPr>
          <w:sz w:val="21"/>
          <w:szCs w:val="21"/>
        </w:rPr>
        <w:t xml:space="preserve">od načrtovanja </w:t>
      </w:r>
      <w:r w:rsidRPr="003D4D63">
        <w:rPr>
          <w:sz w:val="21"/>
          <w:szCs w:val="21"/>
        </w:rPr>
        <w:t>do prevzema podatkov od ustvarjalcev.</w:t>
      </w:r>
    </w:p>
    <w:p w:rsidR="00802A1E" w:rsidRDefault="00374203" w:rsidP="003D4D63">
      <w:pPr>
        <w:pStyle w:val="Heading2"/>
      </w:pPr>
      <w:bookmarkStart w:id="5" w:name="_Toc344972442"/>
      <w:r>
        <w:t xml:space="preserve">Druga sekcija: </w:t>
      </w:r>
      <w:r w:rsidR="00802A1E" w:rsidRPr="00802A1E">
        <w:t>Politike hrambe</w:t>
      </w:r>
      <w:bookmarkEnd w:id="5"/>
      <w:r w:rsidR="00802A1E" w:rsidRPr="00802A1E">
        <w:t xml:space="preserve"> </w:t>
      </w:r>
    </w:p>
    <w:p w:rsidR="00111960" w:rsidRPr="003D4D63" w:rsidRDefault="00802A1E" w:rsidP="003D4D63">
      <w:pPr>
        <w:spacing w:line="240" w:lineRule="auto"/>
        <w:jc w:val="both"/>
        <w:rPr>
          <w:sz w:val="21"/>
          <w:szCs w:val="21"/>
        </w:rPr>
      </w:pPr>
      <w:r w:rsidRPr="003D4D63">
        <w:rPr>
          <w:sz w:val="21"/>
          <w:szCs w:val="21"/>
        </w:rPr>
        <w:t>Priprava gradiv za</w:t>
      </w:r>
      <w:r w:rsidR="006028C5" w:rsidRPr="003D4D63">
        <w:rPr>
          <w:sz w:val="21"/>
          <w:szCs w:val="21"/>
        </w:rPr>
        <w:t xml:space="preserve"> dolgotrajno</w:t>
      </w:r>
      <w:r w:rsidRPr="003D4D63">
        <w:rPr>
          <w:sz w:val="21"/>
          <w:szCs w:val="21"/>
        </w:rPr>
        <w:t xml:space="preserve"> hrambo</w:t>
      </w:r>
      <w:r w:rsidR="006028C5" w:rsidRPr="003D4D63">
        <w:rPr>
          <w:sz w:val="21"/>
          <w:szCs w:val="21"/>
        </w:rPr>
        <w:t xml:space="preserve"> je eno od področij, ki ga</w:t>
      </w:r>
      <w:r w:rsidR="00AF6558" w:rsidRPr="003D4D63">
        <w:rPr>
          <w:sz w:val="21"/>
          <w:szCs w:val="21"/>
        </w:rPr>
        <w:t xml:space="preserve"> različni deležniki</w:t>
      </w:r>
      <w:r w:rsidR="00CF5781" w:rsidRPr="003D4D63">
        <w:rPr>
          <w:sz w:val="21"/>
          <w:szCs w:val="21"/>
        </w:rPr>
        <w:t>,</w:t>
      </w:r>
      <w:r w:rsidR="006028C5" w:rsidRPr="003D4D63">
        <w:rPr>
          <w:sz w:val="21"/>
          <w:szCs w:val="21"/>
        </w:rPr>
        <w:t xml:space="preserve"> kot ugotavljamo v poročilu Opis stanja</w:t>
      </w:r>
      <w:r w:rsidR="00CF5781" w:rsidRPr="003D4D63">
        <w:rPr>
          <w:sz w:val="21"/>
          <w:szCs w:val="21"/>
        </w:rPr>
        <w:t xml:space="preserve"> na področju raziskovalnih podatkov v Sloveniji, </w:t>
      </w:r>
      <w:r w:rsidR="006028C5" w:rsidRPr="003D4D63">
        <w:rPr>
          <w:sz w:val="21"/>
          <w:szCs w:val="21"/>
        </w:rPr>
        <w:t>izpostavljajo kot problem, ki bi ga bilo potrebno obravnavati kot posebno strokovno področje in pripraviti možnosti za zagotavljanje koordinirano ponujenih storitev</w:t>
      </w:r>
      <w:r w:rsidRPr="003D4D63">
        <w:rPr>
          <w:sz w:val="21"/>
          <w:szCs w:val="21"/>
        </w:rPr>
        <w:t xml:space="preserve">. </w:t>
      </w:r>
      <w:r w:rsidR="004F7D6F">
        <w:rPr>
          <w:sz w:val="21"/>
          <w:szCs w:val="21"/>
        </w:rPr>
        <w:t>Hkrati s potrebo po povezovanju storitev se kažejo</w:t>
      </w:r>
      <w:r w:rsidR="001F55F3" w:rsidRPr="003D4D63">
        <w:rPr>
          <w:sz w:val="21"/>
          <w:szCs w:val="21"/>
        </w:rPr>
        <w:t xml:space="preserve"> </w:t>
      </w:r>
      <w:r w:rsidR="004F0A6D" w:rsidRPr="003D4D63">
        <w:rPr>
          <w:sz w:val="21"/>
          <w:szCs w:val="21"/>
        </w:rPr>
        <w:t xml:space="preserve">posebne potrebe posameznih strokovnih področij tako glede tipov podatkov, njihovega obsega, narave, pomena in vrednotenja glede nadaljnje uporabe, spremljajoče dokumentacije in metapodatkov itd. </w:t>
      </w:r>
      <w:r w:rsidR="001F55F3" w:rsidRPr="003D4D63">
        <w:rPr>
          <w:sz w:val="21"/>
          <w:szCs w:val="21"/>
        </w:rPr>
        <w:t xml:space="preserve">Potrebno je upoštevati ožji vidik digitalne hrambe, vprašanja kot, kaj ohraniti in kaj ne, za koliko časa, politike hrambe, </w:t>
      </w:r>
      <w:r w:rsidR="001F55F3" w:rsidRPr="003D4D63">
        <w:rPr>
          <w:sz w:val="21"/>
          <w:szCs w:val="21"/>
        </w:rPr>
        <w:lastRenderedPageBreak/>
        <w:t xml:space="preserve">razvoj orodij. Potrebno je zgraditi zaupanja vreden sistem, posebno storitev, ki je potrjena in vzpostavljena skladno </w:t>
      </w:r>
      <w:r w:rsidR="00CF5781" w:rsidRPr="003D4D63">
        <w:rPr>
          <w:sz w:val="21"/>
          <w:szCs w:val="21"/>
        </w:rPr>
        <w:t>s</w:t>
      </w:r>
      <w:r w:rsidR="001F55F3" w:rsidRPr="003D4D63">
        <w:rPr>
          <w:sz w:val="21"/>
          <w:szCs w:val="21"/>
        </w:rPr>
        <w:t xml:space="preserve"> strokovnimi vodili in ki se vzdržuje tako po organizacijski, finančni kot tehnološki plati. </w:t>
      </w:r>
    </w:p>
    <w:p w:rsidR="00111960" w:rsidRPr="003D4D63" w:rsidRDefault="00111960" w:rsidP="003D4D63">
      <w:pPr>
        <w:spacing w:line="240" w:lineRule="auto"/>
        <w:jc w:val="both"/>
        <w:rPr>
          <w:sz w:val="21"/>
          <w:szCs w:val="21"/>
        </w:rPr>
      </w:pPr>
      <w:r w:rsidRPr="003D4D63">
        <w:rPr>
          <w:sz w:val="21"/>
          <w:szCs w:val="21"/>
        </w:rPr>
        <w:t xml:space="preserve">Skupna točka ugotovitev je, da digitalno hrambo skoraj vsi vidijo kot zelo pomembno sestavino pri delu s podatki, da pa so prepuščeni sami sebi in tako ni izoblikovanih dobrih lokalnih rešitev in ni jasno, kdo bi lahko te naloge prevzel in kako bi si delili delo. Tudi na ožjem področju hrambe je pomembno, da si odgovornosti razdelijo vsi naslednji: raziskovalci sami pri načrtovanju in </w:t>
      </w:r>
      <w:r w:rsidR="00CF5781" w:rsidRPr="003D4D63">
        <w:rPr>
          <w:sz w:val="21"/>
          <w:szCs w:val="21"/>
        </w:rPr>
        <w:t>ustvarjanju</w:t>
      </w:r>
      <w:r w:rsidRPr="003D4D63">
        <w:rPr>
          <w:sz w:val="21"/>
          <w:szCs w:val="21"/>
        </w:rPr>
        <w:t xml:space="preserve">, </w:t>
      </w:r>
      <w:proofErr w:type="spellStart"/>
      <w:r w:rsidRPr="003D4D63">
        <w:rPr>
          <w:sz w:val="21"/>
          <w:szCs w:val="21"/>
        </w:rPr>
        <w:t>repozitoriji</w:t>
      </w:r>
      <w:proofErr w:type="spellEnd"/>
      <w:r w:rsidRPr="003D4D63">
        <w:rPr>
          <w:sz w:val="21"/>
          <w:szCs w:val="21"/>
        </w:rPr>
        <w:t xml:space="preserve"> inštitucij oz</w:t>
      </w:r>
      <w:r w:rsidR="00CF5781" w:rsidRPr="003D4D63">
        <w:rPr>
          <w:sz w:val="21"/>
          <w:szCs w:val="21"/>
        </w:rPr>
        <w:t>iroma</w:t>
      </w:r>
      <w:r w:rsidRPr="003D4D63">
        <w:rPr>
          <w:sz w:val="21"/>
          <w:szCs w:val="21"/>
        </w:rPr>
        <w:t xml:space="preserve"> splošni</w:t>
      </w:r>
      <w:r w:rsidR="00CF5781" w:rsidRPr="003D4D63">
        <w:rPr>
          <w:sz w:val="21"/>
          <w:szCs w:val="21"/>
        </w:rPr>
        <w:t xml:space="preserve"> in</w:t>
      </w:r>
      <w:r w:rsidRPr="003D4D63">
        <w:rPr>
          <w:sz w:val="21"/>
          <w:szCs w:val="21"/>
        </w:rPr>
        <w:t xml:space="preserve"> področni podatkovni centri, nacionalne ustanove dediščine (NUK), pooblaščene ustanove (ARS). Pri tem smo želeli izpostaviti tudi posebno vlogo področnih raziskovalnih knjižnic, ki se lahko usposobijo za posredništvo med nacionalnimi centri znanja </w:t>
      </w:r>
      <w:r w:rsidR="00EB2590">
        <w:rPr>
          <w:sz w:val="21"/>
          <w:szCs w:val="21"/>
        </w:rPr>
        <w:t xml:space="preserve">s področja digitalne hrambe </w:t>
      </w:r>
      <w:r w:rsidRPr="003D4D63">
        <w:rPr>
          <w:sz w:val="21"/>
          <w:szCs w:val="21"/>
        </w:rPr>
        <w:t xml:space="preserve">in posameznimi raziskovalnimi skupinami ter infrastrukturami na ravni ustanov. </w:t>
      </w:r>
    </w:p>
    <w:p w:rsidR="006A32D5" w:rsidRPr="003D4D63" w:rsidRDefault="006163A9" w:rsidP="003D4D63">
      <w:pPr>
        <w:tabs>
          <w:tab w:val="num" w:pos="720"/>
        </w:tabs>
        <w:jc w:val="both"/>
        <w:rPr>
          <w:sz w:val="21"/>
          <w:szCs w:val="21"/>
        </w:rPr>
      </w:pPr>
      <w:r w:rsidRPr="003D4D63">
        <w:rPr>
          <w:sz w:val="21"/>
          <w:szCs w:val="21"/>
        </w:rPr>
        <w:t>Digitalno skrbništvo ima tri splošne sestavine, ki jih je potrebno razviti za zaupanja vreden sistem: p</w:t>
      </w:r>
      <w:r w:rsidR="00627C4D" w:rsidRPr="003D4D63">
        <w:rPr>
          <w:sz w:val="21"/>
          <w:szCs w:val="21"/>
        </w:rPr>
        <w:t>riprav</w:t>
      </w:r>
      <w:r w:rsidRPr="003D4D63">
        <w:rPr>
          <w:sz w:val="21"/>
          <w:szCs w:val="21"/>
        </w:rPr>
        <w:t>o</w:t>
      </w:r>
      <w:r w:rsidR="00627C4D" w:rsidRPr="003D4D63">
        <w:rPr>
          <w:sz w:val="21"/>
          <w:szCs w:val="21"/>
        </w:rPr>
        <w:t xml:space="preserve"> strategij, načrtov</w:t>
      </w:r>
      <w:r w:rsidRPr="003D4D63">
        <w:rPr>
          <w:sz w:val="21"/>
          <w:szCs w:val="21"/>
        </w:rPr>
        <w:t>; o</w:t>
      </w:r>
      <w:r w:rsidR="00627C4D" w:rsidRPr="003D4D63">
        <w:rPr>
          <w:sz w:val="21"/>
          <w:szCs w:val="21"/>
        </w:rPr>
        <w:t>rganiziranje</w:t>
      </w:r>
      <w:r w:rsidRPr="003D4D63">
        <w:rPr>
          <w:sz w:val="21"/>
          <w:szCs w:val="21"/>
        </w:rPr>
        <w:t xml:space="preserve"> in izvajanje</w:t>
      </w:r>
      <w:r w:rsidR="00627C4D" w:rsidRPr="003D4D63">
        <w:rPr>
          <w:sz w:val="21"/>
          <w:szCs w:val="21"/>
        </w:rPr>
        <w:t xml:space="preserve"> postopkov</w:t>
      </w:r>
      <w:r w:rsidRPr="003D4D63">
        <w:rPr>
          <w:sz w:val="21"/>
          <w:szCs w:val="21"/>
        </w:rPr>
        <w:t xml:space="preserve"> v vzdržno opredeljenem institucionalnem okolju; robustne t</w:t>
      </w:r>
      <w:r w:rsidR="00627C4D" w:rsidRPr="003D4D63">
        <w:rPr>
          <w:sz w:val="21"/>
          <w:szCs w:val="21"/>
        </w:rPr>
        <w:t>ehnološk</w:t>
      </w:r>
      <w:r w:rsidRPr="003D4D63">
        <w:rPr>
          <w:sz w:val="21"/>
          <w:szCs w:val="21"/>
        </w:rPr>
        <w:t>e</w:t>
      </w:r>
      <w:r w:rsidR="00627C4D" w:rsidRPr="003D4D63">
        <w:rPr>
          <w:sz w:val="21"/>
          <w:szCs w:val="21"/>
        </w:rPr>
        <w:t xml:space="preserve"> podlag</w:t>
      </w:r>
      <w:r w:rsidRPr="003D4D63">
        <w:rPr>
          <w:sz w:val="21"/>
          <w:szCs w:val="21"/>
        </w:rPr>
        <w:t xml:space="preserve">e. </w:t>
      </w:r>
    </w:p>
    <w:p w:rsidR="006A32D5" w:rsidRPr="00351AFF" w:rsidRDefault="005A7AF3" w:rsidP="003D4D63">
      <w:pPr>
        <w:tabs>
          <w:tab w:val="num" w:pos="720"/>
        </w:tabs>
        <w:spacing w:line="240" w:lineRule="auto"/>
        <w:jc w:val="both"/>
        <w:rPr>
          <w:sz w:val="21"/>
          <w:szCs w:val="21"/>
        </w:rPr>
      </w:pPr>
      <w:r w:rsidRPr="00351AFF">
        <w:rPr>
          <w:bCs/>
          <w:sz w:val="21"/>
          <w:szCs w:val="21"/>
        </w:rPr>
        <w:t>Nosilci dejavnosti na področju hrambe se bodo morali uskladiti glede kriterijev in postopkov v</w:t>
      </w:r>
      <w:r w:rsidR="006163A9" w:rsidRPr="00351AFF">
        <w:rPr>
          <w:bCs/>
          <w:sz w:val="21"/>
          <w:szCs w:val="21"/>
        </w:rPr>
        <w:t xml:space="preserve">rednotenje </w:t>
      </w:r>
      <w:r w:rsidRPr="00351AFF">
        <w:rPr>
          <w:bCs/>
          <w:sz w:val="21"/>
          <w:szCs w:val="21"/>
        </w:rPr>
        <w:t xml:space="preserve">in izbora, zagotoviti skladnosti z </w:t>
      </w:r>
      <w:r w:rsidR="00627C4D" w:rsidRPr="00351AFF">
        <w:rPr>
          <w:sz w:val="21"/>
          <w:szCs w:val="21"/>
        </w:rPr>
        <w:t>zako</w:t>
      </w:r>
      <w:r w:rsidRPr="00351AFF">
        <w:rPr>
          <w:sz w:val="21"/>
          <w:szCs w:val="21"/>
        </w:rPr>
        <w:t>nskimi podlagami in</w:t>
      </w:r>
      <w:r w:rsidR="00627C4D" w:rsidRPr="00351AFF">
        <w:rPr>
          <w:sz w:val="21"/>
          <w:szCs w:val="21"/>
        </w:rPr>
        <w:t xml:space="preserve"> ugotoviti </w:t>
      </w:r>
      <w:r w:rsidRPr="00351AFF">
        <w:rPr>
          <w:sz w:val="21"/>
          <w:szCs w:val="21"/>
        </w:rPr>
        <w:t>pomanjkljivosti. Za bolj usklajeno delovanje sistema hrambe bo potrebno izluščiti skupne obvezne metapodatke in zadostn</w:t>
      </w:r>
      <w:r w:rsidR="00CF5781" w:rsidRPr="00351AFF">
        <w:rPr>
          <w:sz w:val="21"/>
          <w:szCs w:val="21"/>
        </w:rPr>
        <w:t>o</w:t>
      </w:r>
      <w:r w:rsidRPr="00351AFF">
        <w:rPr>
          <w:sz w:val="21"/>
          <w:szCs w:val="21"/>
        </w:rPr>
        <w:t xml:space="preserve"> dokumentacij</w:t>
      </w:r>
      <w:r w:rsidR="00CF5781" w:rsidRPr="00351AFF">
        <w:rPr>
          <w:sz w:val="21"/>
          <w:szCs w:val="21"/>
        </w:rPr>
        <w:t>o</w:t>
      </w:r>
      <w:r w:rsidRPr="00351AFF">
        <w:rPr>
          <w:sz w:val="21"/>
          <w:szCs w:val="21"/>
        </w:rPr>
        <w:t xml:space="preserve"> za potrebe digitalnega skrbništva in </w:t>
      </w:r>
      <w:proofErr w:type="spellStart"/>
      <w:r w:rsidRPr="00351AFF">
        <w:rPr>
          <w:sz w:val="21"/>
          <w:szCs w:val="21"/>
        </w:rPr>
        <w:t>verziranja</w:t>
      </w:r>
      <w:proofErr w:type="spellEnd"/>
      <w:r w:rsidR="00627C4D" w:rsidRPr="00351AFF">
        <w:rPr>
          <w:sz w:val="21"/>
          <w:szCs w:val="21"/>
        </w:rPr>
        <w:t xml:space="preserve">, </w:t>
      </w:r>
      <w:r w:rsidRPr="00351AFF">
        <w:rPr>
          <w:sz w:val="21"/>
          <w:szCs w:val="21"/>
        </w:rPr>
        <w:t>pri tem pa ohranjati podrobno dokumentacijo s pomočjo m</w:t>
      </w:r>
      <w:r w:rsidR="00EB2590">
        <w:rPr>
          <w:sz w:val="21"/>
          <w:szCs w:val="21"/>
        </w:rPr>
        <w:t>etapodatkov znanstvenih področij, ki so prilagojeni specifičnim vsebinam in tipom podatkov posameznih področij</w:t>
      </w:r>
      <w:r w:rsidRPr="00351AFF">
        <w:rPr>
          <w:sz w:val="21"/>
          <w:szCs w:val="21"/>
        </w:rPr>
        <w:t>. Aktualne so tudi pobude za p</w:t>
      </w:r>
      <w:r w:rsidR="006163A9" w:rsidRPr="00351AFF">
        <w:rPr>
          <w:bCs/>
          <w:sz w:val="21"/>
          <w:szCs w:val="21"/>
        </w:rPr>
        <w:t>reverjanje post</w:t>
      </w:r>
      <w:r w:rsidRPr="00351AFF">
        <w:rPr>
          <w:bCs/>
          <w:sz w:val="21"/>
          <w:szCs w:val="21"/>
        </w:rPr>
        <w:t xml:space="preserve">opkov in organiziranosti hrambe, </w:t>
      </w:r>
      <w:r w:rsidR="00374203" w:rsidRPr="00351AFF">
        <w:rPr>
          <w:bCs/>
          <w:sz w:val="21"/>
          <w:szCs w:val="21"/>
        </w:rPr>
        <w:t>pri tem pa se je potrebno strokovno odločiti glede izbora</w:t>
      </w:r>
      <w:r w:rsidR="00627C4D" w:rsidRPr="00351AFF">
        <w:rPr>
          <w:sz w:val="21"/>
          <w:szCs w:val="21"/>
        </w:rPr>
        <w:t xml:space="preserve"> meril, usposabljanje za izpolnjevanje meril, potrjevanje</w:t>
      </w:r>
      <w:r w:rsidR="00374203" w:rsidRPr="00351AFF">
        <w:rPr>
          <w:sz w:val="21"/>
          <w:szCs w:val="21"/>
        </w:rPr>
        <w:t xml:space="preserve"> skladnosti. </w:t>
      </w:r>
    </w:p>
    <w:p w:rsidR="00802A1E" w:rsidRDefault="00802A1E" w:rsidP="003D4D63">
      <w:pPr>
        <w:pStyle w:val="Heading2"/>
      </w:pPr>
      <w:bookmarkStart w:id="6" w:name="_Toc344972443"/>
      <w:r>
        <w:t xml:space="preserve">Tretja </w:t>
      </w:r>
      <w:r w:rsidRPr="00802A1E">
        <w:t>sekcija: Politike dostopa</w:t>
      </w:r>
      <w:bookmarkEnd w:id="6"/>
      <w:r w:rsidRPr="00802A1E">
        <w:t xml:space="preserve"> </w:t>
      </w:r>
    </w:p>
    <w:p w:rsidR="00ED57C1" w:rsidRPr="003D4D63" w:rsidRDefault="00ED57C1" w:rsidP="003D4D63">
      <w:pPr>
        <w:spacing w:line="240" w:lineRule="auto"/>
        <w:jc w:val="both"/>
        <w:rPr>
          <w:rFonts w:cstheme="minorHAnsi"/>
          <w:sz w:val="21"/>
          <w:szCs w:val="21"/>
        </w:rPr>
      </w:pPr>
      <w:r w:rsidRPr="003D4D63">
        <w:rPr>
          <w:rFonts w:cstheme="minorHAnsi"/>
          <w:sz w:val="21"/>
          <w:szCs w:val="21"/>
        </w:rPr>
        <w:t xml:space="preserve">Z dostopom in uporabo se življenjski krog podatkov sklene. V intervjujih, ki smo jih opravili v okviru projekta, smo prišli do ugotovitve, da v Sloveniji stanje na področju storitev dostopa do podatkov še ni sistemsko urejeno. Dostop največkrat poteka kar preko dogovorov med </w:t>
      </w:r>
      <w:r w:rsidR="00CF5781" w:rsidRPr="003D4D63">
        <w:rPr>
          <w:rFonts w:cstheme="minorHAnsi"/>
          <w:sz w:val="21"/>
          <w:szCs w:val="21"/>
        </w:rPr>
        <w:t xml:space="preserve">samimi </w:t>
      </w:r>
      <w:r w:rsidRPr="003D4D63">
        <w:rPr>
          <w:rFonts w:cstheme="minorHAnsi"/>
          <w:sz w:val="21"/>
          <w:szCs w:val="21"/>
        </w:rPr>
        <w:t xml:space="preserve">raziskovalci in pogosto se zgodi, da podatki ostanejo zaprti le za uporabo znotraj raziskovalne skupine. V nekaterih naravoslovnih znanstvenih disciplinah je uveljavljena praksa vključevanja podatkov v mednarodne baze (npr. </w:t>
      </w:r>
      <w:proofErr w:type="spellStart"/>
      <w:r w:rsidRPr="003D4D63">
        <w:rPr>
          <w:rFonts w:cstheme="minorHAnsi"/>
          <w:sz w:val="21"/>
          <w:szCs w:val="21"/>
        </w:rPr>
        <w:t>GeoBank</w:t>
      </w:r>
      <w:proofErr w:type="spellEnd"/>
      <w:r w:rsidRPr="003D4D63">
        <w:rPr>
          <w:rFonts w:cstheme="minorHAnsi"/>
          <w:sz w:val="21"/>
          <w:szCs w:val="21"/>
        </w:rPr>
        <w:t xml:space="preserve">, </w:t>
      </w:r>
      <w:proofErr w:type="spellStart"/>
      <w:r w:rsidRPr="003D4D63">
        <w:rPr>
          <w:rFonts w:cstheme="minorHAnsi"/>
          <w:sz w:val="21"/>
          <w:szCs w:val="21"/>
        </w:rPr>
        <w:t>UniProt</w:t>
      </w:r>
      <w:proofErr w:type="spellEnd"/>
      <w:r w:rsidRPr="003D4D63">
        <w:rPr>
          <w:rFonts w:cstheme="minorHAnsi"/>
          <w:sz w:val="21"/>
          <w:szCs w:val="21"/>
        </w:rPr>
        <w:t xml:space="preserve">, Protein </w:t>
      </w:r>
      <w:proofErr w:type="spellStart"/>
      <w:r w:rsidRPr="003D4D63">
        <w:rPr>
          <w:rFonts w:cstheme="minorHAnsi"/>
          <w:sz w:val="21"/>
          <w:szCs w:val="21"/>
        </w:rPr>
        <w:t>Data</w:t>
      </w:r>
      <w:proofErr w:type="spellEnd"/>
      <w:r w:rsidRPr="003D4D63">
        <w:rPr>
          <w:rFonts w:cstheme="minorHAnsi"/>
          <w:sz w:val="21"/>
          <w:szCs w:val="21"/>
        </w:rPr>
        <w:t xml:space="preserve"> Bank, </w:t>
      </w:r>
      <w:proofErr w:type="spellStart"/>
      <w:r w:rsidRPr="003D4D63">
        <w:rPr>
          <w:rFonts w:cstheme="minorHAnsi"/>
          <w:sz w:val="21"/>
          <w:szCs w:val="21"/>
        </w:rPr>
        <w:t>Amadeus</w:t>
      </w:r>
      <w:proofErr w:type="spellEnd"/>
      <w:r w:rsidRPr="003D4D63">
        <w:rPr>
          <w:rFonts w:cstheme="minorHAnsi"/>
          <w:sz w:val="21"/>
          <w:szCs w:val="21"/>
        </w:rPr>
        <w:t>), identificirali pa smo tudi nekaj zametkov podatkovnih središč na področju humanistike (</w:t>
      </w:r>
      <w:proofErr w:type="spellStart"/>
      <w:r w:rsidRPr="003D4D63">
        <w:rPr>
          <w:rFonts w:cstheme="minorHAnsi"/>
          <w:sz w:val="21"/>
          <w:szCs w:val="21"/>
        </w:rPr>
        <w:t>Arkas</w:t>
      </w:r>
      <w:proofErr w:type="spellEnd"/>
      <w:r w:rsidRPr="003D4D63">
        <w:rPr>
          <w:rFonts w:cstheme="minorHAnsi"/>
          <w:sz w:val="21"/>
          <w:szCs w:val="21"/>
        </w:rPr>
        <w:t>, SI-DIH, DEDI</w:t>
      </w:r>
      <w:r w:rsidR="00CF5781" w:rsidRPr="003D4D63">
        <w:rPr>
          <w:rFonts w:cstheme="minorHAnsi"/>
          <w:sz w:val="21"/>
          <w:szCs w:val="21"/>
        </w:rPr>
        <w:t xml:space="preserve">, </w:t>
      </w:r>
      <w:proofErr w:type="spellStart"/>
      <w:r w:rsidR="00CF5781" w:rsidRPr="003D4D63">
        <w:rPr>
          <w:rFonts w:cstheme="minorHAnsi"/>
          <w:sz w:val="21"/>
          <w:szCs w:val="21"/>
        </w:rPr>
        <w:t>Sistory</w:t>
      </w:r>
      <w:proofErr w:type="spellEnd"/>
      <w:r w:rsidRPr="003D4D63">
        <w:rPr>
          <w:rFonts w:cstheme="minorHAnsi"/>
          <w:sz w:val="21"/>
          <w:szCs w:val="21"/>
        </w:rPr>
        <w:t>…). Ena od pomembnih nalog bodočih politik je, da se trenutno stanje uredi ter da se zagotovijo učinkovitejši sistemi za dostop do podatkov.</w:t>
      </w:r>
    </w:p>
    <w:p w:rsidR="00ED57C1" w:rsidRPr="003D4D63" w:rsidRDefault="00ED57C1" w:rsidP="003D4D63">
      <w:pPr>
        <w:spacing w:line="240" w:lineRule="auto"/>
        <w:jc w:val="both"/>
        <w:rPr>
          <w:rFonts w:cstheme="minorHAnsi"/>
          <w:sz w:val="21"/>
          <w:szCs w:val="21"/>
        </w:rPr>
      </w:pPr>
      <w:r w:rsidRPr="003D4D63">
        <w:rPr>
          <w:rFonts w:cstheme="minorHAnsi"/>
          <w:sz w:val="21"/>
          <w:szCs w:val="21"/>
        </w:rPr>
        <w:t xml:space="preserve">V povezavi z zagotavljanjem dostopa do podatkov lahko identificiramo več različnih problemov. Eden je </w:t>
      </w:r>
      <w:r w:rsidR="00EB2590">
        <w:rPr>
          <w:rFonts w:cstheme="minorHAnsi"/>
          <w:sz w:val="21"/>
          <w:szCs w:val="21"/>
        </w:rPr>
        <w:t>vprašanje</w:t>
      </w:r>
      <w:r w:rsidRPr="003D4D63">
        <w:rPr>
          <w:rFonts w:cstheme="minorHAnsi"/>
          <w:sz w:val="21"/>
          <w:szCs w:val="21"/>
        </w:rPr>
        <w:t xml:space="preserve"> mest</w:t>
      </w:r>
      <w:r w:rsidR="00EB2590">
        <w:rPr>
          <w:rFonts w:cstheme="minorHAnsi"/>
          <w:sz w:val="21"/>
          <w:szCs w:val="21"/>
        </w:rPr>
        <w:t>a</w:t>
      </w:r>
      <w:r w:rsidRPr="003D4D63">
        <w:rPr>
          <w:rFonts w:cstheme="minorHAnsi"/>
          <w:sz w:val="21"/>
          <w:szCs w:val="21"/>
        </w:rPr>
        <w:t xml:space="preserve"> dostopa. Priporočila glede mesta dostopa gredo v smeri centraliziranega dostopa, predvsem v smislu področnih podatkovnih centrov, ki bi lahko pokrivali več vej posameznega znanstvenega področja. Za podatke, ki zahtevajo posebne pogoje dostopa je ponekod uveljavljena rešitev dostopa na obstoječi lokaciji, kot je na primer varna soba na Statističnem uradu RS. Takšen način se največkrat uporablja v primeru izredno občutljivih podatkov (npr. osebni podatki), za katere je potrebna najvišja stopnja zaščite in </w:t>
      </w:r>
      <w:r w:rsidR="00EB2590">
        <w:rPr>
          <w:rFonts w:cstheme="minorHAnsi"/>
          <w:sz w:val="21"/>
          <w:szCs w:val="21"/>
        </w:rPr>
        <w:t xml:space="preserve">kadar </w:t>
      </w:r>
      <w:r w:rsidRPr="003D4D63">
        <w:rPr>
          <w:rFonts w:cstheme="minorHAnsi"/>
          <w:sz w:val="21"/>
          <w:szCs w:val="21"/>
        </w:rPr>
        <w:t>področni podatkovni servisi nimajo vzpostavljene tovrstne storitve. Ker je zagotavljanje takšne storitve precej zahtevno, bi jo bilo smiselno razširiti tudi na druge podatke, ki zahtevajo podobne posebne pogoje dostopa, vendar jih institucija, ki jih sicer hrani oz</w:t>
      </w:r>
      <w:r w:rsidR="00CF5781" w:rsidRPr="003D4D63">
        <w:rPr>
          <w:rFonts w:cstheme="minorHAnsi"/>
          <w:sz w:val="21"/>
          <w:szCs w:val="21"/>
        </w:rPr>
        <w:t>iroma</w:t>
      </w:r>
      <w:r w:rsidRPr="003D4D63">
        <w:rPr>
          <w:rFonts w:cstheme="minorHAnsi"/>
          <w:sz w:val="21"/>
          <w:szCs w:val="21"/>
        </w:rPr>
        <w:t xml:space="preserve"> kjer so bili zbrani, sama ne more zagotavljati, npr. podatki s področja medicine.</w:t>
      </w:r>
      <w:r w:rsidR="00EB2590">
        <w:rPr>
          <w:rFonts w:cstheme="minorHAnsi"/>
          <w:sz w:val="21"/>
          <w:szCs w:val="21"/>
        </w:rPr>
        <w:t xml:space="preserve"> Tudi v teh primerih imajo področni podatkovni centri pomembno posredniško in svetovalno vlogo pri poenotenju priprave podatkov in pri upravljanju pogojev dostopa. </w:t>
      </w:r>
    </w:p>
    <w:p w:rsidR="00ED57C1" w:rsidRPr="003D4D63" w:rsidRDefault="00ED57C1" w:rsidP="003D4D63">
      <w:pPr>
        <w:pStyle w:val="NoSpacing"/>
        <w:jc w:val="both"/>
        <w:rPr>
          <w:rStyle w:val="Emphasis"/>
          <w:rFonts w:cstheme="minorHAnsi"/>
          <w:i w:val="0"/>
          <w:iCs w:val="0"/>
          <w:sz w:val="21"/>
          <w:szCs w:val="21"/>
        </w:rPr>
      </w:pPr>
      <w:r w:rsidRPr="003D4D63">
        <w:rPr>
          <w:rStyle w:val="Emphasis"/>
          <w:rFonts w:cstheme="minorHAnsi"/>
          <w:i w:val="0"/>
          <w:iCs w:val="0"/>
          <w:sz w:val="21"/>
          <w:szCs w:val="21"/>
        </w:rPr>
        <w:t xml:space="preserve">Pomembno vprašanje pri zagotavljanju dostopa so </w:t>
      </w:r>
      <w:r w:rsidR="00EB2590">
        <w:rPr>
          <w:rStyle w:val="Emphasis"/>
          <w:rFonts w:cstheme="minorHAnsi"/>
          <w:i w:val="0"/>
          <w:iCs w:val="0"/>
          <w:sz w:val="21"/>
          <w:szCs w:val="21"/>
        </w:rPr>
        <w:t xml:space="preserve">namreč lahko </w:t>
      </w:r>
      <w:r w:rsidRPr="003D4D63">
        <w:rPr>
          <w:rStyle w:val="Emphasis"/>
          <w:rFonts w:cstheme="minorHAnsi"/>
          <w:i w:val="0"/>
          <w:iCs w:val="0"/>
          <w:sz w:val="21"/>
          <w:szCs w:val="21"/>
        </w:rPr>
        <w:t>omejitve le-tega. Potreba po omejitvah lahko izvira iz že omenjene občutljivosti podatkov (lahko je to varovanje zasebnosti posameznika, nacionalni interes v primeru npr. arheoloških izkopavanj), lahko omejitev dostopa tudi zahteva raziskoval</w:t>
      </w:r>
      <w:r w:rsidR="00A424E6" w:rsidRPr="003D4D63">
        <w:rPr>
          <w:rStyle w:val="Emphasis"/>
          <w:rFonts w:cstheme="minorHAnsi"/>
          <w:i w:val="0"/>
          <w:iCs w:val="0"/>
          <w:sz w:val="21"/>
          <w:szCs w:val="21"/>
        </w:rPr>
        <w:t>e</w:t>
      </w:r>
      <w:r w:rsidRPr="003D4D63">
        <w:rPr>
          <w:rStyle w:val="Emphasis"/>
          <w:rFonts w:cstheme="minorHAnsi"/>
          <w:i w:val="0"/>
          <w:iCs w:val="0"/>
          <w:sz w:val="21"/>
          <w:szCs w:val="21"/>
        </w:rPr>
        <w:t xml:space="preserve">c ob predaji podatkov (npr. začasni embargo, </w:t>
      </w:r>
      <w:r w:rsidR="00EB2590">
        <w:rPr>
          <w:rStyle w:val="Emphasis"/>
          <w:rFonts w:cstheme="minorHAnsi"/>
          <w:i w:val="0"/>
          <w:iCs w:val="0"/>
          <w:sz w:val="21"/>
          <w:szCs w:val="21"/>
        </w:rPr>
        <w:t xml:space="preserve">omejevanje </w:t>
      </w:r>
      <w:r w:rsidRPr="003D4D63">
        <w:rPr>
          <w:rStyle w:val="Emphasis"/>
          <w:rFonts w:cstheme="minorHAnsi"/>
          <w:i w:val="0"/>
          <w:iCs w:val="0"/>
          <w:sz w:val="21"/>
          <w:szCs w:val="21"/>
        </w:rPr>
        <w:t xml:space="preserve">komercialne rabe). Naloge podatkovnih servisov bi zato morale obsegati vzpostavitev sistema za dostop do podatkov, ki bo omogočal </w:t>
      </w:r>
      <w:r w:rsidRPr="003D4D63">
        <w:rPr>
          <w:rStyle w:val="Emphasis"/>
          <w:rFonts w:cstheme="minorHAnsi"/>
          <w:i w:val="0"/>
          <w:iCs w:val="0"/>
          <w:sz w:val="21"/>
          <w:szCs w:val="21"/>
        </w:rPr>
        <w:lastRenderedPageBreak/>
        <w:t>več stopenj odprtosti, hkrati pa tudi zagotavljanje sistema registracije uporabnikov ter nadzor nad njihovim dostopom do gradiv.</w:t>
      </w:r>
    </w:p>
    <w:p w:rsidR="00ED57C1" w:rsidRPr="003D4D63" w:rsidRDefault="00ED57C1" w:rsidP="003D4D63">
      <w:pPr>
        <w:pStyle w:val="NoSpacing"/>
        <w:jc w:val="both"/>
        <w:rPr>
          <w:rFonts w:cstheme="minorHAnsi"/>
          <w:sz w:val="21"/>
          <w:szCs w:val="21"/>
        </w:rPr>
      </w:pPr>
    </w:p>
    <w:p w:rsidR="00ED57C1" w:rsidRPr="003D4D63" w:rsidRDefault="00ED57C1" w:rsidP="003D4D63">
      <w:pPr>
        <w:pStyle w:val="NoSpacing"/>
        <w:jc w:val="both"/>
        <w:rPr>
          <w:rFonts w:cstheme="minorHAnsi"/>
          <w:sz w:val="21"/>
          <w:szCs w:val="21"/>
        </w:rPr>
      </w:pPr>
      <w:r w:rsidRPr="003D4D63">
        <w:rPr>
          <w:rFonts w:cstheme="minorHAnsi"/>
          <w:sz w:val="21"/>
          <w:szCs w:val="21"/>
        </w:rPr>
        <w:t xml:space="preserve">Kar zadeva licence, se za podatke priporočajo licence odprtega dostopa, ki ne omejujejo rabe bolj, kot je nujno. Prav tako je priporočena uporaba standardnih licenc, licence po meri pa naj se uporablja le za posebne primere. V mednarodnem prostoru se precej uveljavljajo </w:t>
      </w:r>
      <w:proofErr w:type="spellStart"/>
      <w:r w:rsidRPr="003D4D63">
        <w:rPr>
          <w:rFonts w:cstheme="minorHAnsi"/>
          <w:sz w:val="21"/>
          <w:szCs w:val="21"/>
        </w:rPr>
        <w:t>Creative</w:t>
      </w:r>
      <w:proofErr w:type="spellEnd"/>
      <w:r w:rsidRPr="003D4D63">
        <w:rPr>
          <w:rFonts w:cstheme="minorHAnsi"/>
          <w:sz w:val="21"/>
          <w:szCs w:val="21"/>
        </w:rPr>
        <w:t xml:space="preserve"> </w:t>
      </w:r>
      <w:proofErr w:type="spellStart"/>
      <w:r w:rsidRPr="003D4D63">
        <w:rPr>
          <w:rFonts w:cstheme="minorHAnsi"/>
          <w:sz w:val="21"/>
          <w:szCs w:val="21"/>
        </w:rPr>
        <w:t>Commons</w:t>
      </w:r>
      <w:proofErr w:type="spellEnd"/>
      <w:r w:rsidRPr="003D4D63">
        <w:rPr>
          <w:rFonts w:cstheme="minorHAnsi"/>
          <w:sz w:val="21"/>
          <w:szCs w:val="21"/>
        </w:rPr>
        <w:t xml:space="preserve"> licence, katerih glavne prednosti so naslednje:</w:t>
      </w:r>
    </w:p>
    <w:p w:rsidR="00ED57C1" w:rsidRPr="003D4D63" w:rsidRDefault="00ED57C1" w:rsidP="003D4D63">
      <w:pPr>
        <w:pStyle w:val="NoSpacing"/>
        <w:numPr>
          <w:ilvl w:val="0"/>
          <w:numId w:val="21"/>
        </w:numPr>
        <w:jc w:val="both"/>
        <w:rPr>
          <w:rFonts w:cstheme="minorHAnsi"/>
          <w:sz w:val="21"/>
          <w:szCs w:val="21"/>
        </w:rPr>
      </w:pPr>
      <w:r w:rsidRPr="003D4D63">
        <w:rPr>
          <w:rFonts w:cstheme="minorHAnsi"/>
          <w:sz w:val="21"/>
          <w:szCs w:val="21"/>
        </w:rPr>
        <w:t xml:space="preserve">so enostavne, zato se uporabniki lažje znajdejo glede omejitev dostopa do podatkov, </w:t>
      </w:r>
    </w:p>
    <w:p w:rsidR="00ED57C1" w:rsidRPr="003D4D63" w:rsidRDefault="00ED57C1" w:rsidP="003D4D63">
      <w:pPr>
        <w:pStyle w:val="NoSpacing"/>
        <w:numPr>
          <w:ilvl w:val="0"/>
          <w:numId w:val="21"/>
        </w:numPr>
        <w:jc w:val="both"/>
        <w:rPr>
          <w:rFonts w:cstheme="minorHAnsi"/>
          <w:sz w:val="21"/>
          <w:szCs w:val="21"/>
        </w:rPr>
      </w:pPr>
      <w:r w:rsidRPr="003D4D63">
        <w:rPr>
          <w:rFonts w:cstheme="minorHAnsi"/>
          <w:sz w:val="21"/>
          <w:szCs w:val="21"/>
        </w:rPr>
        <w:t xml:space="preserve">omogočajo </w:t>
      </w:r>
      <w:proofErr w:type="spellStart"/>
      <w:r w:rsidRPr="003D4D63">
        <w:rPr>
          <w:rFonts w:cstheme="minorHAnsi"/>
          <w:sz w:val="21"/>
          <w:szCs w:val="21"/>
        </w:rPr>
        <w:t>interoperabilnost</w:t>
      </w:r>
      <w:proofErr w:type="spellEnd"/>
      <w:r w:rsidRPr="003D4D63">
        <w:rPr>
          <w:rFonts w:cstheme="minorHAnsi"/>
          <w:sz w:val="21"/>
          <w:szCs w:val="21"/>
        </w:rPr>
        <w:t>,</w:t>
      </w:r>
    </w:p>
    <w:p w:rsidR="00ED57C1" w:rsidRPr="003D4D63" w:rsidRDefault="00ED57C1" w:rsidP="003D4D63">
      <w:pPr>
        <w:pStyle w:val="NoSpacing"/>
        <w:numPr>
          <w:ilvl w:val="0"/>
          <w:numId w:val="21"/>
        </w:numPr>
        <w:jc w:val="both"/>
        <w:rPr>
          <w:rFonts w:cstheme="minorHAnsi"/>
          <w:sz w:val="21"/>
          <w:szCs w:val="21"/>
        </w:rPr>
      </w:pPr>
      <w:r w:rsidRPr="003D4D63">
        <w:rPr>
          <w:rFonts w:cstheme="minorHAnsi"/>
          <w:sz w:val="21"/>
          <w:szCs w:val="21"/>
        </w:rPr>
        <w:t>so strojno berljive (z njimi lahko avtomatično operira računalnik).</w:t>
      </w:r>
    </w:p>
    <w:p w:rsidR="00ED57C1" w:rsidRPr="003D4D63" w:rsidRDefault="00ED57C1" w:rsidP="003D4D63">
      <w:pPr>
        <w:pStyle w:val="NoSpacing"/>
        <w:jc w:val="both"/>
        <w:rPr>
          <w:rFonts w:cstheme="minorHAnsi"/>
          <w:sz w:val="21"/>
          <w:szCs w:val="21"/>
        </w:rPr>
      </w:pPr>
    </w:p>
    <w:p w:rsidR="00ED57C1" w:rsidRPr="003D4D63" w:rsidRDefault="00ED57C1" w:rsidP="003D4D63">
      <w:pPr>
        <w:pStyle w:val="NoSpacing"/>
        <w:jc w:val="both"/>
        <w:rPr>
          <w:rFonts w:cstheme="minorHAnsi"/>
          <w:sz w:val="21"/>
          <w:szCs w:val="21"/>
        </w:rPr>
      </w:pPr>
      <w:r w:rsidRPr="003D4D63">
        <w:rPr>
          <w:rFonts w:cstheme="minorHAnsi"/>
          <w:sz w:val="21"/>
          <w:szCs w:val="21"/>
        </w:rPr>
        <w:t xml:space="preserve">Eno pomembnih področij, povezanih z uporabo podatkov je tudi citiranje. OECD načelo kakovosti pravi, da je potrebno razviti prakse, povezane s citiranjem podatkov, in registriranje teh citiranj v indekse. Prednosti citiranja so, da omogoča enostavno uporabo in preverjanje podatkov, identifikacijo uporabe, hkrati pa citiranje ustvarja sistem za prepoznavanje in vrednotenje prispevka ustvarjalcev podatkov. Primer razvijanja dobre prakse in orodij na tem področju je mednarodno združenje </w:t>
      </w:r>
      <w:proofErr w:type="spellStart"/>
      <w:r w:rsidRPr="003D4D63">
        <w:rPr>
          <w:rFonts w:cstheme="minorHAnsi"/>
          <w:sz w:val="21"/>
          <w:szCs w:val="21"/>
        </w:rPr>
        <w:t>D</w:t>
      </w:r>
      <w:r w:rsidR="00EB2590">
        <w:rPr>
          <w:rFonts w:cstheme="minorHAnsi"/>
          <w:sz w:val="21"/>
          <w:szCs w:val="21"/>
        </w:rPr>
        <w:t>ata</w:t>
      </w:r>
      <w:r w:rsidRPr="003D4D63">
        <w:rPr>
          <w:rFonts w:cstheme="minorHAnsi"/>
          <w:sz w:val="21"/>
          <w:szCs w:val="21"/>
        </w:rPr>
        <w:t>C</w:t>
      </w:r>
      <w:r w:rsidR="00EB2590">
        <w:rPr>
          <w:rFonts w:cstheme="minorHAnsi"/>
          <w:sz w:val="21"/>
          <w:szCs w:val="21"/>
        </w:rPr>
        <w:t>ite</w:t>
      </w:r>
      <w:proofErr w:type="spellEnd"/>
      <w:r w:rsidRPr="003D4D63">
        <w:rPr>
          <w:rFonts w:cstheme="minorHAnsi"/>
          <w:sz w:val="21"/>
          <w:szCs w:val="21"/>
        </w:rPr>
        <w:t>.</w:t>
      </w:r>
    </w:p>
    <w:p w:rsidR="00ED57C1" w:rsidRPr="003D4D63" w:rsidRDefault="00ED57C1" w:rsidP="003D4D63">
      <w:pPr>
        <w:pStyle w:val="NoSpacing"/>
        <w:tabs>
          <w:tab w:val="left" w:pos="1318"/>
        </w:tabs>
        <w:jc w:val="both"/>
        <w:rPr>
          <w:rStyle w:val="Emphasis"/>
          <w:rFonts w:cstheme="minorHAnsi"/>
          <w:i w:val="0"/>
          <w:sz w:val="21"/>
          <w:szCs w:val="21"/>
        </w:rPr>
      </w:pPr>
      <w:r w:rsidRPr="003D4D63">
        <w:rPr>
          <w:rStyle w:val="Emphasis"/>
          <w:rFonts w:cstheme="minorHAnsi"/>
          <w:i w:val="0"/>
          <w:sz w:val="21"/>
          <w:szCs w:val="21"/>
        </w:rPr>
        <w:tab/>
      </w:r>
    </w:p>
    <w:p w:rsidR="00ED57C1" w:rsidRPr="003D4D63" w:rsidRDefault="00ED57C1" w:rsidP="003D4D63">
      <w:pPr>
        <w:pStyle w:val="NoSpacing"/>
        <w:jc w:val="both"/>
        <w:rPr>
          <w:rFonts w:cstheme="minorHAnsi"/>
          <w:sz w:val="21"/>
          <w:szCs w:val="21"/>
        </w:rPr>
      </w:pPr>
      <w:r w:rsidRPr="003D4D63">
        <w:rPr>
          <w:rStyle w:val="Emphasis"/>
          <w:rFonts w:cstheme="minorHAnsi"/>
          <w:i w:val="0"/>
          <w:sz w:val="21"/>
          <w:szCs w:val="21"/>
        </w:rPr>
        <w:t xml:space="preserve">Da lahko uvedemo ustrezen sistem citiranja, pa je potrebno zagotoviti tudi uporabo enoličnih trajnih identifikatorjev za podatke (npr. URN, DOI), kar je pri znanstvenih publikacijah v mednarodnih revijah že uveljavljeno. </w:t>
      </w:r>
      <w:r w:rsidRPr="003D4D63">
        <w:rPr>
          <w:rFonts w:cstheme="minorHAnsi"/>
          <w:sz w:val="21"/>
          <w:szCs w:val="21"/>
        </w:rPr>
        <w:t>Z dodajanjem trajnih identifikatorjev podatkovnemu gradivu oblikujemo infrastrukturo, ki podpira enostavne in učinkovite metode citiranja, iskanja ter dostopa do podatkov.</w:t>
      </w:r>
    </w:p>
    <w:p w:rsidR="00ED57C1" w:rsidRPr="003D4D63" w:rsidRDefault="00ED57C1" w:rsidP="003D4D63">
      <w:pPr>
        <w:pStyle w:val="NoSpacing"/>
        <w:jc w:val="both"/>
        <w:rPr>
          <w:rFonts w:cstheme="minorHAnsi"/>
          <w:sz w:val="21"/>
          <w:szCs w:val="21"/>
        </w:rPr>
      </w:pPr>
    </w:p>
    <w:p w:rsidR="00ED57C1" w:rsidRPr="003D4D63" w:rsidRDefault="00ED57C1" w:rsidP="003D4D63">
      <w:pPr>
        <w:pStyle w:val="NoSpacing"/>
        <w:jc w:val="both"/>
        <w:rPr>
          <w:rFonts w:cstheme="minorHAnsi"/>
          <w:sz w:val="21"/>
          <w:szCs w:val="21"/>
        </w:rPr>
      </w:pPr>
      <w:r w:rsidRPr="003D4D63">
        <w:rPr>
          <w:rFonts w:cstheme="minorHAnsi"/>
          <w:sz w:val="21"/>
          <w:szCs w:val="21"/>
        </w:rPr>
        <w:t xml:space="preserve">Eden ključnih pogojev za zagotavljanje dostopa do podatkov je opremljenost podatkov z metapodatki. Poleg tega, da le kvalitetni metapodatki omogočajo pravilno uporabo podatkov, so ustrezni metapodatki ključnega pomena za uvrstitev v katalog, gradnjo skupnih katalogov in </w:t>
      </w:r>
      <w:proofErr w:type="spellStart"/>
      <w:r w:rsidRPr="003D4D63">
        <w:rPr>
          <w:rFonts w:cstheme="minorHAnsi"/>
          <w:sz w:val="21"/>
          <w:szCs w:val="21"/>
        </w:rPr>
        <w:t>agregatorje</w:t>
      </w:r>
      <w:proofErr w:type="spellEnd"/>
      <w:r w:rsidRPr="003D4D63">
        <w:rPr>
          <w:rFonts w:cstheme="minorHAnsi"/>
          <w:sz w:val="21"/>
          <w:szCs w:val="21"/>
        </w:rPr>
        <w:t xml:space="preserve"> </w:t>
      </w:r>
      <w:r w:rsidR="004A063D">
        <w:rPr>
          <w:rFonts w:cstheme="minorHAnsi"/>
          <w:sz w:val="21"/>
          <w:szCs w:val="21"/>
        </w:rPr>
        <w:t>meta</w:t>
      </w:r>
      <w:r w:rsidRPr="003D4D63">
        <w:rPr>
          <w:rFonts w:cstheme="minorHAnsi"/>
          <w:sz w:val="21"/>
          <w:szCs w:val="21"/>
        </w:rPr>
        <w:t>podatkov. Pomemben cilj podatkovnih storitev je namreč omogočiti njihovo združljivost.</w:t>
      </w:r>
    </w:p>
    <w:p w:rsidR="00ED57C1" w:rsidRPr="003D4D63" w:rsidRDefault="00ED57C1" w:rsidP="003D4D63">
      <w:pPr>
        <w:pStyle w:val="NoSpacing"/>
        <w:jc w:val="both"/>
        <w:rPr>
          <w:rFonts w:cstheme="minorHAnsi"/>
          <w:sz w:val="21"/>
          <w:szCs w:val="21"/>
        </w:rPr>
      </w:pPr>
    </w:p>
    <w:p w:rsidR="00BF000C" w:rsidRPr="003D4D63" w:rsidRDefault="00ED57C1" w:rsidP="003D4D63">
      <w:pPr>
        <w:jc w:val="both"/>
        <w:rPr>
          <w:rFonts w:cstheme="minorHAnsi"/>
          <w:sz w:val="21"/>
          <w:szCs w:val="21"/>
        </w:rPr>
      </w:pPr>
      <w:r w:rsidRPr="003D4D63">
        <w:rPr>
          <w:rFonts w:cstheme="minorHAnsi"/>
          <w:sz w:val="21"/>
          <w:szCs w:val="21"/>
        </w:rPr>
        <w:t>Iz intervjujev, ki smo jih opravili, je bilo razvidno, da večina organizacij nima predpisanih standardov za metapodatke, marsikje pa je bil prisoten tudi dvom, da se takšnih standardov zaradi raznovrstnosti podatkov niti ne da vzpostaviti. Vendar pa so poenoteni standardi ključnega pomena pri vzpostavitvi učinkovitega in povezanega sistema (skupnih katalogov) za dostop do podatkov. Zato vidimo pomembno vlogo raziskovalnih knjižnic ravno v tem, da kot strokovnjaki za splošne metapodatke s svojimi znanji in izkušnjami lahko prispevajo, k ureditvi tega področja.</w:t>
      </w:r>
    </w:p>
    <w:p w:rsidR="00BF000C" w:rsidRDefault="00BF000C" w:rsidP="00ED57C1">
      <w:pPr>
        <w:rPr>
          <w:rFonts w:cstheme="minorHAnsi"/>
          <w:sz w:val="20"/>
          <w:szCs w:val="20"/>
        </w:rPr>
      </w:pPr>
    </w:p>
    <w:p w:rsidR="000519B1" w:rsidRDefault="000519B1">
      <w:pPr>
        <w:rPr>
          <w:rFonts w:ascii="Cambria" w:eastAsia="Times New Roman" w:hAnsi="Cambria" w:cs="Times New Roman"/>
          <w:color w:val="17365D"/>
          <w:spacing w:val="5"/>
          <w:kern w:val="28"/>
          <w:sz w:val="40"/>
          <w:szCs w:val="52"/>
          <w:lang w:eastAsia="sl-SI"/>
        </w:rPr>
      </w:pPr>
      <w:r>
        <w:br w:type="page"/>
      </w:r>
    </w:p>
    <w:p w:rsidR="009E6CB1" w:rsidRPr="003D4D63" w:rsidRDefault="003D4D63" w:rsidP="003D4D63">
      <w:pPr>
        <w:pStyle w:val="Title"/>
        <w:rPr>
          <w:lang w:val="sl-SI"/>
        </w:rPr>
      </w:pPr>
      <w:bookmarkStart w:id="7" w:name="_Toc344972444"/>
      <w:r>
        <w:rPr>
          <w:lang w:val="sl-SI"/>
        </w:rPr>
        <w:lastRenderedPageBreak/>
        <w:t>Predstavitve</w:t>
      </w:r>
      <w:r w:rsidR="009E6CB1">
        <w:t xml:space="preserve"> vabljeni</w:t>
      </w:r>
      <w:r>
        <w:rPr>
          <w:lang w:val="sl-SI"/>
        </w:rPr>
        <w:t>h</w:t>
      </w:r>
      <w:r w:rsidR="009E6CB1">
        <w:t xml:space="preserve"> govorc</w:t>
      </w:r>
      <w:r>
        <w:rPr>
          <w:lang w:val="sl-SI"/>
        </w:rPr>
        <w:t>ev</w:t>
      </w:r>
      <w:bookmarkEnd w:id="7"/>
    </w:p>
    <w:p w:rsidR="00176E68" w:rsidRPr="00176E68" w:rsidRDefault="00176E68" w:rsidP="003D4D63">
      <w:pPr>
        <w:pStyle w:val="Heading2"/>
        <w:rPr>
          <w:rFonts w:cstheme="minorHAnsi"/>
          <w:sz w:val="21"/>
          <w:szCs w:val="21"/>
        </w:rPr>
      </w:pPr>
      <w:bookmarkStart w:id="8" w:name="_Toc344972445"/>
      <w:r w:rsidRPr="00176E68">
        <w:t>Primer dobre prakse na področju strategij digital</w:t>
      </w:r>
      <w:r w:rsidR="003D4D63">
        <w:t>ne hrambe (Matjaž Kragelj, NUK)</w:t>
      </w:r>
      <w:bookmarkEnd w:id="8"/>
    </w:p>
    <w:p w:rsidR="009E6CB1" w:rsidRDefault="00176E68" w:rsidP="003D4D63">
      <w:pPr>
        <w:jc w:val="both"/>
        <w:rPr>
          <w:sz w:val="21"/>
          <w:szCs w:val="21"/>
        </w:rPr>
      </w:pPr>
      <w:r>
        <w:rPr>
          <w:sz w:val="21"/>
          <w:szCs w:val="21"/>
        </w:rPr>
        <w:t xml:space="preserve">Narodna in univerzitetna knjižnica </w:t>
      </w:r>
      <w:r w:rsidR="004C6B20">
        <w:rPr>
          <w:sz w:val="21"/>
          <w:szCs w:val="21"/>
        </w:rPr>
        <w:t xml:space="preserve">je </w:t>
      </w:r>
      <w:r>
        <w:rPr>
          <w:sz w:val="21"/>
          <w:szCs w:val="21"/>
        </w:rPr>
        <w:t xml:space="preserve">od leta 2009 nacionalni </w:t>
      </w:r>
      <w:proofErr w:type="spellStart"/>
      <w:r>
        <w:rPr>
          <w:sz w:val="21"/>
          <w:szCs w:val="21"/>
        </w:rPr>
        <w:t>agregator</w:t>
      </w:r>
      <w:proofErr w:type="spellEnd"/>
      <w:r>
        <w:rPr>
          <w:sz w:val="21"/>
          <w:szCs w:val="21"/>
        </w:rPr>
        <w:t xml:space="preserve"> vsebin s področja kulture, s čimer je zavezana zbiranju in posredovanju </w:t>
      </w:r>
      <w:r w:rsidR="004A063D">
        <w:rPr>
          <w:sz w:val="21"/>
          <w:szCs w:val="21"/>
        </w:rPr>
        <w:t>informacij</w:t>
      </w:r>
      <w:r>
        <w:rPr>
          <w:sz w:val="21"/>
          <w:szCs w:val="21"/>
        </w:rPr>
        <w:t xml:space="preserve"> uporabnikom in drugim sistemom, ki skrbijo za </w:t>
      </w:r>
      <w:proofErr w:type="spellStart"/>
      <w:r>
        <w:rPr>
          <w:sz w:val="21"/>
          <w:szCs w:val="21"/>
        </w:rPr>
        <w:t>disem</w:t>
      </w:r>
      <w:r w:rsidR="004C6B20">
        <w:rPr>
          <w:sz w:val="21"/>
          <w:szCs w:val="21"/>
        </w:rPr>
        <w:t>i</w:t>
      </w:r>
      <w:r>
        <w:rPr>
          <w:sz w:val="21"/>
          <w:szCs w:val="21"/>
        </w:rPr>
        <w:t>nacijo</w:t>
      </w:r>
      <w:proofErr w:type="spellEnd"/>
      <w:r>
        <w:rPr>
          <w:sz w:val="21"/>
          <w:szCs w:val="21"/>
        </w:rPr>
        <w:t xml:space="preserve"> in dostop do informacij. Avtor je udeležencem delavnice predstavil, kako v NUK-u vzpostavljajo in urejajo odprt dostop do </w:t>
      </w:r>
      <w:r w:rsidR="004A063D">
        <w:rPr>
          <w:sz w:val="21"/>
          <w:szCs w:val="21"/>
        </w:rPr>
        <w:t>digitalnih gradiv</w:t>
      </w:r>
      <w:r>
        <w:rPr>
          <w:sz w:val="21"/>
          <w:szCs w:val="21"/>
        </w:rPr>
        <w:t xml:space="preserve">, s poudarkom na tehničnih zahtevah digitalne hrambe. </w:t>
      </w:r>
    </w:p>
    <w:p w:rsidR="00176E68" w:rsidRDefault="00176E68" w:rsidP="003D4D63">
      <w:pPr>
        <w:jc w:val="both"/>
        <w:rPr>
          <w:sz w:val="21"/>
          <w:szCs w:val="21"/>
        </w:rPr>
      </w:pPr>
      <w:r>
        <w:rPr>
          <w:sz w:val="21"/>
          <w:szCs w:val="21"/>
        </w:rPr>
        <w:t>V sistem digitalne hrambe sprejmejo digitalno gradivo (dokumenti), digitalizirano gradivo (slikovno gradivo), obvezni elektronski izvod in zajem spletnih mest (.</w:t>
      </w:r>
      <w:proofErr w:type="spellStart"/>
      <w:r>
        <w:rPr>
          <w:sz w:val="21"/>
          <w:szCs w:val="21"/>
        </w:rPr>
        <w:t>warc</w:t>
      </w:r>
      <w:proofErr w:type="spellEnd"/>
      <w:r>
        <w:rPr>
          <w:sz w:val="21"/>
          <w:szCs w:val="21"/>
        </w:rPr>
        <w:t xml:space="preserve"> datoteke). Faza arhiviranja </w:t>
      </w:r>
      <w:r w:rsidR="004C6B20">
        <w:rPr>
          <w:sz w:val="21"/>
          <w:szCs w:val="21"/>
        </w:rPr>
        <w:t>vključuje</w:t>
      </w:r>
      <w:r>
        <w:rPr>
          <w:sz w:val="21"/>
          <w:szCs w:val="21"/>
        </w:rPr>
        <w:t xml:space="preserve"> </w:t>
      </w:r>
      <w:proofErr w:type="spellStart"/>
      <w:r>
        <w:rPr>
          <w:sz w:val="21"/>
          <w:szCs w:val="21"/>
        </w:rPr>
        <w:t>validacij</w:t>
      </w:r>
      <w:r w:rsidR="004C6B20">
        <w:rPr>
          <w:sz w:val="21"/>
          <w:szCs w:val="21"/>
        </w:rPr>
        <w:t>o</w:t>
      </w:r>
      <w:proofErr w:type="spellEnd"/>
      <w:r>
        <w:rPr>
          <w:sz w:val="21"/>
          <w:szCs w:val="21"/>
        </w:rPr>
        <w:t xml:space="preserve"> in verifikacijo gradiv, transformacijo v ustrezne formate in </w:t>
      </w:r>
      <w:r w:rsidR="009E65E1">
        <w:rPr>
          <w:sz w:val="21"/>
          <w:szCs w:val="21"/>
        </w:rPr>
        <w:t xml:space="preserve">dodajanje vrednosti. V tej fazi podatki pridobijo nove oziroma dodatne informacije: bibliografske podatke, tehnične metapodatke, indeksacijo + </w:t>
      </w:r>
      <w:r w:rsidR="004A063D">
        <w:rPr>
          <w:sz w:val="21"/>
          <w:szCs w:val="21"/>
        </w:rPr>
        <w:t>polni</w:t>
      </w:r>
      <w:r w:rsidR="009E65E1">
        <w:rPr>
          <w:sz w:val="21"/>
          <w:szCs w:val="21"/>
        </w:rPr>
        <w:t xml:space="preserve"> tekst in trajni identifikator (URN). </w:t>
      </w:r>
      <w:r w:rsidR="006967E8">
        <w:rPr>
          <w:sz w:val="21"/>
          <w:szCs w:val="21"/>
        </w:rPr>
        <w:t>Sledi še faza dostopa, ki jo v NUK delijo na dve veji, to sta dostop za uporabnika in dostop, ki se nudi računalnikom. Velik del pozornosti zahteva določitev pogojev za dostop, ki po eni strani zahteva razrešitev zadržkov na strani dajalcev podatkov (npr. avtorske in druge sorodne pravice), na drugi strani pa opredelitev dostopa za različne uporabnike.</w:t>
      </w:r>
    </w:p>
    <w:p w:rsidR="006967E8" w:rsidRPr="00176E68" w:rsidRDefault="006967E8" w:rsidP="003D4D63">
      <w:pPr>
        <w:jc w:val="both"/>
        <w:rPr>
          <w:sz w:val="21"/>
          <w:szCs w:val="21"/>
        </w:rPr>
      </w:pPr>
      <w:r>
        <w:rPr>
          <w:sz w:val="21"/>
          <w:szCs w:val="21"/>
        </w:rPr>
        <w:t xml:space="preserve">Avtor je v zaključku predstavil tudi pogled v </w:t>
      </w:r>
      <w:r w:rsidR="00E850B8">
        <w:rPr>
          <w:sz w:val="21"/>
          <w:szCs w:val="21"/>
        </w:rPr>
        <w:t xml:space="preserve">prihodnost in izpostavil, da bi lahko NUK svojo storitev hrambe in dostopa </w:t>
      </w:r>
      <w:r w:rsidR="004A063D">
        <w:rPr>
          <w:sz w:val="21"/>
          <w:szCs w:val="21"/>
        </w:rPr>
        <w:t>razširil</w:t>
      </w:r>
      <w:r w:rsidR="00E850B8">
        <w:rPr>
          <w:sz w:val="21"/>
          <w:szCs w:val="21"/>
        </w:rPr>
        <w:t xml:space="preserve"> tudi </w:t>
      </w:r>
      <w:r w:rsidR="004A063D">
        <w:rPr>
          <w:sz w:val="21"/>
          <w:szCs w:val="21"/>
        </w:rPr>
        <w:t>na</w:t>
      </w:r>
      <w:r w:rsidR="00E850B8">
        <w:rPr>
          <w:sz w:val="21"/>
          <w:szCs w:val="21"/>
        </w:rPr>
        <w:t xml:space="preserve"> </w:t>
      </w:r>
      <w:r w:rsidR="004A063D">
        <w:rPr>
          <w:sz w:val="21"/>
          <w:szCs w:val="21"/>
        </w:rPr>
        <w:t>digitalna gradiva z drugih področij.</w:t>
      </w:r>
    </w:p>
    <w:p w:rsidR="009E6CB1" w:rsidRPr="00E850B8" w:rsidRDefault="009E6CB1" w:rsidP="003D4D63">
      <w:pPr>
        <w:pStyle w:val="Heading2"/>
      </w:pPr>
      <w:bookmarkStart w:id="9" w:name="_Toc344972446"/>
      <w:r w:rsidRPr="00E850B8">
        <w:t>Odprti dostop do rezultatov javno financiranih raziskav v Evropi: kaj pa Slovenija? (Mojca Kotar, Univerza v Ljubljani)</w:t>
      </w:r>
      <w:bookmarkEnd w:id="9"/>
    </w:p>
    <w:p w:rsidR="00036757" w:rsidRDefault="00E850B8" w:rsidP="003D4D63">
      <w:pPr>
        <w:autoSpaceDE w:val="0"/>
        <w:autoSpaceDN w:val="0"/>
        <w:adjustRightInd w:val="0"/>
        <w:spacing w:after="0" w:line="240" w:lineRule="auto"/>
        <w:jc w:val="both"/>
        <w:rPr>
          <w:sz w:val="21"/>
          <w:szCs w:val="21"/>
        </w:rPr>
      </w:pPr>
      <w:r w:rsidRPr="00E850B8">
        <w:rPr>
          <w:sz w:val="21"/>
          <w:szCs w:val="21"/>
        </w:rPr>
        <w:t xml:space="preserve">Avtorica je </w:t>
      </w:r>
      <w:r>
        <w:rPr>
          <w:sz w:val="21"/>
          <w:szCs w:val="21"/>
        </w:rPr>
        <w:t xml:space="preserve">svojo predstavitev uvedla s temeljno </w:t>
      </w:r>
      <w:r w:rsidR="004A063D">
        <w:rPr>
          <w:sz w:val="21"/>
          <w:szCs w:val="21"/>
        </w:rPr>
        <w:t>podmeno</w:t>
      </w:r>
      <w:r>
        <w:rPr>
          <w:sz w:val="21"/>
          <w:szCs w:val="21"/>
        </w:rPr>
        <w:t xml:space="preserve">, da je odprti dostop do rezultatov javno financiranih raziskav (objave in podatki) del odprte znanosti. </w:t>
      </w:r>
      <w:r w:rsidRPr="00270E17">
        <w:rPr>
          <w:sz w:val="21"/>
          <w:szCs w:val="21"/>
        </w:rPr>
        <w:t xml:space="preserve">Na svetovni ravni sta usmeritve za odprti dostop oblikovala OECD (OECD </w:t>
      </w:r>
      <w:proofErr w:type="spellStart"/>
      <w:r w:rsidRPr="00270E17">
        <w:rPr>
          <w:sz w:val="21"/>
          <w:szCs w:val="21"/>
        </w:rPr>
        <w:t>Recommendation</w:t>
      </w:r>
      <w:proofErr w:type="spellEnd"/>
      <w:r w:rsidRPr="00270E17">
        <w:rPr>
          <w:sz w:val="21"/>
          <w:szCs w:val="21"/>
        </w:rPr>
        <w:t xml:space="preserve"> </w:t>
      </w:r>
      <w:proofErr w:type="spellStart"/>
      <w:r w:rsidRPr="00270E17">
        <w:rPr>
          <w:sz w:val="21"/>
          <w:szCs w:val="21"/>
        </w:rPr>
        <w:t>of</w:t>
      </w:r>
      <w:proofErr w:type="spellEnd"/>
      <w:r w:rsidR="00270E17">
        <w:rPr>
          <w:sz w:val="21"/>
          <w:szCs w:val="21"/>
        </w:rPr>
        <w:t xml:space="preserve"> </w:t>
      </w:r>
      <w:proofErr w:type="spellStart"/>
      <w:r w:rsidRPr="00270E17">
        <w:rPr>
          <w:sz w:val="21"/>
          <w:szCs w:val="21"/>
        </w:rPr>
        <w:t>the</w:t>
      </w:r>
      <w:proofErr w:type="spellEnd"/>
      <w:r w:rsidRPr="00270E17">
        <w:rPr>
          <w:sz w:val="21"/>
          <w:szCs w:val="21"/>
        </w:rPr>
        <w:t xml:space="preserve"> </w:t>
      </w:r>
      <w:proofErr w:type="spellStart"/>
      <w:r w:rsidRPr="00270E17">
        <w:rPr>
          <w:sz w:val="21"/>
          <w:szCs w:val="21"/>
        </w:rPr>
        <w:t>Council</w:t>
      </w:r>
      <w:proofErr w:type="spellEnd"/>
      <w:r w:rsidRPr="00270E17">
        <w:rPr>
          <w:sz w:val="21"/>
          <w:szCs w:val="21"/>
        </w:rPr>
        <w:t xml:space="preserve"> </w:t>
      </w:r>
      <w:proofErr w:type="spellStart"/>
      <w:r w:rsidRPr="00270E17">
        <w:rPr>
          <w:sz w:val="21"/>
          <w:szCs w:val="21"/>
        </w:rPr>
        <w:t>concerning</w:t>
      </w:r>
      <w:proofErr w:type="spellEnd"/>
      <w:r w:rsidRPr="00270E17">
        <w:rPr>
          <w:sz w:val="21"/>
          <w:szCs w:val="21"/>
        </w:rPr>
        <w:t xml:space="preserve"> </w:t>
      </w:r>
      <w:proofErr w:type="spellStart"/>
      <w:r w:rsidRPr="00270E17">
        <w:rPr>
          <w:sz w:val="21"/>
          <w:szCs w:val="21"/>
        </w:rPr>
        <w:t>access</w:t>
      </w:r>
      <w:proofErr w:type="spellEnd"/>
      <w:r w:rsidRPr="00270E17">
        <w:rPr>
          <w:sz w:val="21"/>
          <w:szCs w:val="21"/>
        </w:rPr>
        <w:t xml:space="preserve"> to </w:t>
      </w:r>
      <w:proofErr w:type="spellStart"/>
      <w:r w:rsidRPr="00270E17">
        <w:rPr>
          <w:sz w:val="21"/>
          <w:szCs w:val="21"/>
        </w:rPr>
        <w:t>research</w:t>
      </w:r>
      <w:proofErr w:type="spellEnd"/>
      <w:r w:rsidRPr="00270E17">
        <w:rPr>
          <w:sz w:val="21"/>
          <w:szCs w:val="21"/>
        </w:rPr>
        <w:t xml:space="preserve"> </w:t>
      </w:r>
      <w:proofErr w:type="spellStart"/>
      <w:r w:rsidRPr="00270E17">
        <w:rPr>
          <w:sz w:val="21"/>
          <w:szCs w:val="21"/>
        </w:rPr>
        <w:t>data</w:t>
      </w:r>
      <w:proofErr w:type="spellEnd"/>
      <w:r w:rsidRPr="00270E17">
        <w:rPr>
          <w:sz w:val="21"/>
          <w:szCs w:val="21"/>
        </w:rPr>
        <w:t xml:space="preserve"> </w:t>
      </w:r>
      <w:proofErr w:type="spellStart"/>
      <w:r w:rsidRPr="00270E17">
        <w:rPr>
          <w:sz w:val="21"/>
          <w:szCs w:val="21"/>
        </w:rPr>
        <w:t>from</w:t>
      </w:r>
      <w:proofErr w:type="spellEnd"/>
      <w:r w:rsidRPr="00270E17">
        <w:rPr>
          <w:sz w:val="21"/>
          <w:szCs w:val="21"/>
        </w:rPr>
        <w:t xml:space="preserve"> </w:t>
      </w:r>
      <w:proofErr w:type="spellStart"/>
      <w:r w:rsidRPr="00270E17">
        <w:rPr>
          <w:sz w:val="21"/>
          <w:szCs w:val="21"/>
        </w:rPr>
        <w:t>public</w:t>
      </w:r>
      <w:proofErr w:type="spellEnd"/>
      <w:r w:rsidRPr="00270E17">
        <w:rPr>
          <w:sz w:val="21"/>
          <w:szCs w:val="21"/>
        </w:rPr>
        <w:t xml:space="preserve"> </w:t>
      </w:r>
      <w:proofErr w:type="spellStart"/>
      <w:r w:rsidRPr="00270E17">
        <w:rPr>
          <w:sz w:val="21"/>
          <w:szCs w:val="21"/>
        </w:rPr>
        <w:t>funding</w:t>
      </w:r>
      <w:proofErr w:type="spellEnd"/>
      <w:r w:rsidRPr="00270E17">
        <w:rPr>
          <w:sz w:val="21"/>
          <w:szCs w:val="21"/>
        </w:rPr>
        <w:t xml:space="preserve">, 2006, OECD </w:t>
      </w:r>
      <w:proofErr w:type="spellStart"/>
      <w:r w:rsidRPr="00270E17">
        <w:rPr>
          <w:sz w:val="21"/>
          <w:szCs w:val="21"/>
        </w:rPr>
        <w:t>Principles</w:t>
      </w:r>
      <w:proofErr w:type="spellEnd"/>
      <w:r w:rsidRPr="00270E17">
        <w:rPr>
          <w:sz w:val="21"/>
          <w:szCs w:val="21"/>
        </w:rPr>
        <w:t xml:space="preserve"> </w:t>
      </w:r>
      <w:proofErr w:type="spellStart"/>
      <w:r w:rsidRPr="00270E17">
        <w:rPr>
          <w:sz w:val="21"/>
          <w:szCs w:val="21"/>
        </w:rPr>
        <w:t>and</w:t>
      </w:r>
      <w:proofErr w:type="spellEnd"/>
      <w:r w:rsidR="00270E17">
        <w:rPr>
          <w:sz w:val="21"/>
          <w:szCs w:val="21"/>
        </w:rPr>
        <w:t xml:space="preserve"> </w:t>
      </w:r>
      <w:proofErr w:type="spellStart"/>
      <w:r w:rsidRPr="00270E17">
        <w:rPr>
          <w:sz w:val="21"/>
          <w:szCs w:val="21"/>
        </w:rPr>
        <w:t>guidelines</w:t>
      </w:r>
      <w:proofErr w:type="spellEnd"/>
      <w:r w:rsidRPr="00270E17">
        <w:rPr>
          <w:sz w:val="21"/>
          <w:szCs w:val="21"/>
        </w:rPr>
        <w:t xml:space="preserve"> </w:t>
      </w:r>
      <w:proofErr w:type="spellStart"/>
      <w:r w:rsidRPr="00270E17">
        <w:rPr>
          <w:sz w:val="21"/>
          <w:szCs w:val="21"/>
        </w:rPr>
        <w:t>for</w:t>
      </w:r>
      <w:proofErr w:type="spellEnd"/>
      <w:r w:rsidRPr="00270E17">
        <w:rPr>
          <w:sz w:val="21"/>
          <w:szCs w:val="21"/>
        </w:rPr>
        <w:t xml:space="preserve"> </w:t>
      </w:r>
      <w:proofErr w:type="spellStart"/>
      <w:r w:rsidRPr="00270E17">
        <w:rPr>
          <w:sz w:val="21"/>
          <w:szCs w:val="21"/>
        </w:rPr>
        <w:t>access</w:t>
      </w:r>
      <w:proofErr w:type="spellEnd"/>
      <w:r w:rsidRPr="00270E17">
        <w:rPr>
          <w:sz w:val="21"/>
          <w:szCs w:val="21"/>
        </w:rPr>
        <w:t xml:space="preserve"> to </w:t>
      </w:r>
      <w:proofErr w:type="spellStart"/>
      <w:r w:rsidRPr="00270E17">
        <w:rPr>
          <w:sz w:val="21"/>
          <w:szCs w:val="21"/>
        </w:rPr>
        <w:t>research</w:t>
      </w:r>
      <w:proofErr w:type="spellEnd"/>
      <w:r w:rsidRPr="00270E17">
        <w:rPr>
          <w:sz w:val="21"/>
          <w:szCs w:val="21"/>
        </w:rPr>
        <w:t xml:space="preserve"> </w:t>
      </w:r>
      <w:proofErr w:type="spellStart"/>
      <w:r w:rsidRPr="00270E17">
        <w:rPr>
          <w:sz w:val="21"/>
          <w:szCs w:val="21"/>
        </w:rPr>
        <w:t>data</w:t>
      </w:r>
      <w:proofErr w:type="spellEnd"/>
      <w:r w:rsidRPr="00270E17">
        <w:rPr>
          <w:sz w:val="21"/>
          <w:szCs w:val="21"/>
        </w:rPr>
        <w:t xml:space="preserve"> </w:t>
      </w:r>
      <w:proofErr w:type="spellStart"/>
      <w:r w:rsidRPr="00270E17">
        <w:rPr>
          <w:sz w:val="21"/>
          <w:szCs w:val="21"/>
        </w:rPr>
        <w:t>from</w:t>
      </w:r>
      <w:proofErr w:type="spellEnd"/>
      <w:r w:rsidRPr="00270E17">
        <w:rPr>
          <w:sz w:val="21"/>
          <w:szCs w:val="21"/>
        </w:rPr>
        <w:t xml:space="preserve"> </w:t>
      </w:r>
      <w:proofErr w:type="spellStart"/>
      <w:r w:rsidRPr="00270E17">
        <w:rPr>
          <w:sz w:val="21"/>
          <w:szCs w:val="21"/>
        </w:rPr>
        <w:t>public</w:t>
      </w:r>
      <w:proofErr w:type="spellEnd"/>
      <w:r w:rsidRPr="00270E17">
        <w:rPr>
          <w:sz w:val="21"/>
          <w:szCs w:val="21"/>
        </w:rPr>
        <w:t xml:space="preserve"> </w:t>
      </w:r>
      <w:proofErr w:type="spellStart"/>
      <w:r w:rsidRPr="00270E17">
        <w:rPr>
          <w:sz w:val="21"/>
          <w:szCs w:val="21"/>
        </w:rPr>
        <w:t>funding</w:t>
      </w:r>
      <w:proofErr w:type="spellEnd"/>
      <w:r w:rsidRPr="00270E17">
        <w:rPr>
          <w:sz w:val="21"/>
          <w:szCs w:val="21"/>
        </w:rPr>
        <w:t>, 2007) in UNESCO (</w:t>
      </w:r>
      <w:proofErr w:type="spellStart"/>
      <w:r w:rsidRPr="00270E17">
        <w:rPr>
          <w:sz w:val="21"/>
          <w:szCs w:val="21"/>
        </w:rPr>
        <w:t>Executive</w:t>
      </w:r>
      <w:proofErr w:type="spellEnd"/>
      <w:r w:rsidRPr="00270E17">
        <w:rPr>
          <w:sz w:val="21"/>
          <w:szCs w:val="21"/>
        </w:rPr>
        <w:t xml:space="preserve"> </w:t>
      </w:r>
      <w:proofErr w:type="spellStart"/>
      <w:r w:rsidRPr="00270E17">
        <w:rPr>
          <w:sz w:val="21"/>
          <w:szCs w:val="21"/>
        </w:rPr>
        <w:t>Board</w:t>
      </w:r>
      <w:proofErr w:type="spellEnd"/>
      <w:r w:rsidRPr="00270E17">
        <w:rPr>
          <w:sz w:val="21"/>
          <w:szCs w:val="21"/>
        </w:rPr>
        <w:t>,</w:t>
      </w:r>
      <w:r w:rsidR="00270E17">
        <w:rPr>
          <w:sz w:val="21"/>
          <w:szCs w:val="21"/>
        </w:rPr>
        <w:t xml:space="preserve"> </w:t>
      </w:r>
      <w:r w:rsidRPr="00270E17">
        <w:rPr>
          <w:sz w:val="21"/>
          <w:szCs w:val="21"/>
        </w:rPr>
        <w:t xml:space="preserve">187th </w:t>
      </w:r>
      <w:proofErr w:type="spellStart"/>
      <w:r w:rsidRPr="00270E17">
        <w:rPr>
          <w:sz w:val="21"/>
          <w:szCs w:val="21"/>
        </w:rPr>
        <w:t>Session</w:t>
      </w:r>
      <w:proofErr w:type="spellEnd"/>
      <w:r w:rsidRPr="00270E17">
        <w:rPr>
          <w:sz w:val="21"/>
          <w:szCs w:val="21"/>
        </w:rPr>
        <w:t xml:space="preserve">, 187 EX/10, 2011, </w:t>
      </w:r>
      <w:proofErr w:type="spellStart"/>
      <w:r w:rsidRPr="00270E17">
        <w:rPr>
          <w:sz w:val="21"/>
          <w:szCs w:val="21"/>
        </w:rPr>
        <w:t>Policy</w:t>
      </w:r>
      <w:proofErr w:type="spellEnd"/>
      <w:r w:rsidRPr="00270E17">
        <w:rPr>
          <w:sz w:val="21"/>
          <w:szCs w:val="21"/>
        </w:rPr>
        <w:t xml:space="preserve"> </w:t>
      </w:r>
      <w:proofErr w:type="spellStart"/>
      <w:r w:rsidRPr="00270E17">
        <w:rPr>
          <w:sz w:val="21"/>
          <w:szCs w:val="21"/>
        </w:rPr>
        <w:t>Guidelines</w:t>
      </w:r>
      <w:proofErr w:type="spellEnd"/>
      <w:r w:rsidRPr="00270E17">
        <w:rPr>
          <w:sz w:val="21"/>
          <w:szCs w:val="21"/>
        </w:rPr>
        <w:t xml:space="preserve"> </w:t>
      </w:r>
      <w:proofErr w:type="spellStart"/>
      <w:r w:rsidRPr="00270E17">
        <w:rPr>
          <w:sz w:val="21"/>
          <w:szCs w:val="21"/>
        </w:rPr>
        <w:t>for</w:t>
      </w:r>
      <w:proofErr w:type="spellEnd"/>
      <w:r w:rsidRPr="00270E17">
        <w:rPr>
          <w:sz w:val="21"/>
          <w:szCs w:val="21"/>
        </w:rPr>
        <w:t xml:space="preserve"> </w:t>
      </w:r>
      <w:proofErr w:type="spellStart"/>
      <w:r w:rsidRPr="00270E17">
        <w:rPr>
          <w:sz w:val="21"/>
          <w:szCs w:val="21"/>
        </w:rPr>
        <w:t>the</w:t>
      </w:r>
      <w:proofErr w:type="spellEnd"/>
      <w:r w:rsidRPr="00270E17">
        <w:rPr>
          <w:sz w:val="21"/>
          <w:szCs w:val="21"/>
        </w:rPr>
        <w:t xml:space="preserve"> </w:t>
      </w:r>
      <w:proofErr w:type="spellStart"/>
      <w:r w:rsidRPr="00270E17">
        <w:rPr>
          <w:sz w:val="21"/>
          <w:szCs w:val="21"/>
        </w:rPr>
        <w:t>Development</w:t>
      </w:r>
      <w:proofErr w:type="spellEnd"/>
      <w:r w:rsidRPr="00270E17">
        <w:rPr>
          <w:sz w:val="21"/>
          <w:szCs w:val="21"/>
        </w:rPr>
        <w:t xml:space="preserve"> </w:t>
      </w:r>
      <w:proofErr w:type="spellStart"/>
      <w:r w:rsidRPr="00270E17">
        <w:rPr>
          <w:sz w:val="21"/>
          <w:szCs w:val="21"/>
        </w:rPr>
        <w:t>and</w:t>
      </w:r>
      <w:proofErr w:type="spellEnd"/>
      <w:r w:rsidRPr="00270E17">
        <w:rPr>
          <w:sz w:val="21"/>
          <w:szCs w:val="21"/>
        </w:rPr>
        <w:t xml:space="preserve"> </w:t>
      </w:r>
      <w:proofErr w:type="spellStart"/>
      <w:r w:rsidRPr="00270E17">
        <w:rPr>
          <w:sz w:val="21"/>
          <w:szCs w:val="21"/>
        </w:rPr>
        <w:t>Promotion</w:t>
      </w:r>
      <w:proofErr w:type="spellEnd"/>
      <w:r w:rsidRPr="00270E17">
        <w:rPr>
          <w:sz w:val="21"/>
          <w:szCs w:val="21"/>
        </w:rPr>
        <w:t xml:space="preserve"> </w:t>
      </w:r>
      <w:proofErr w:type="spellStart"/>
      <w:r w:rsidRPr="00270E17">
        <w:rPr>
          <w:sz w:val="21"/>
          <w:szCs w:val="21"/>
        </w:rPr>
        <w:t>of</w:t>
      </w:r>
      <w:proofErr w:type="spellEnd"/>
      <w:r w:rsidRPr="00270E17">
        <w:rPr>
          <w:sz w:val="21"/>
          <w:szCs w:val="21"/>
        </w:rPr>
        <w:t xml:space="preserve"> Open</w:t>
      </w:r>
      <w:r w:rsidR="00270E17">
        <w:rPr>
          <w:sz w:val="21"/>
          <w:szCs w:val="21"/>
        </w:rPr>
        <w:t xml:space="preserve"> </w:t>
      </w:r>
      <w:r w:rsidRPr="00270E17">
        <w:rPr>
          <w:sz w:val="21"/>
          <w:szCs w:val="21"/>
        </w:rPr>
        <w:t>Access, 2012).</w:t>
      </w:r>
      <w:r w:rsidR="00270E17">
        <w:rPr>
          <w:sz w:val="21"/>
          <w:szCs w:val="21"/>
        </w:rPr>
        <w:t xml:space="preserve"> V evropskem prostoru je pomembnih več dokumentov, še posebej aktualen je nedavno sprejeti dokument </w:t>
      </w:r>
      <w:proofErr w:type="spellStart"/>
      <w:r w:rsidR="00270E17" w:rsidRPr="00270E17">
        <w:rPr>
          <w:sz w:val="21"/>
          <w:szCs w:val="21"/>
        </w:rPr>
        <w:t>Commision</w:t>
      </w:r>
      <w:proofErr w:type="spellEnd"/>
      <w:r w:rsidR="00270E17" w:rsidRPr="00270E17">
        <w:rPr>
          <w:sz w:val="21"/>
          <w:szCs w:val="21"/>
        </w:rPr>
        <w:t xml:space="preserve"> </w:t>
      </w:r>
      <w:proofErr w:type="spellStart"/>
      <w:r w:rsidR="00270E17" w:rsidRPr="00270E17">
        <w:rPr>
          <w:sz w:val="21"/>
          <w:szCs w:val="21"/>
        </w:rPr>
        <w:t>recommendation</w:t>
      </w:r>
      <w:proofErr w:type="spellEnd"/>
      <w:r w:rsidR="00270E17" w:rsidRPr="00270E17">
        <w:rPr>
          <w:sz w:val="21"/>
          <w:szCs w:val="21"/>
        </w:rPr>
        <w:t xml:space="preserve"> </w:t>
      </w:r>
      <w:proofErr w:type="spellStart"/>
      <w:r w:rsidR="00270E17" w:rsidRPr="00270E17">
        <w:rPr>
          <w:sz w:val="21"/>
          <w:szCs w:val="21"/>
        </w:rPr>
        <w:t>of</w:t>
      </w:r>
      <w:proofErr w:type="spellEnd"/>
      <w:r w:rsidR="00270E17" w:rsidRPr="00270E17">
        <w:rPr>
          <w:sz w:val="21"/>
          <w:szCs w:val="21"/>
        </w:rPr>
        <w:t xml:space="preserve"> 17. 7. 2012 on</w:t>
      </w:r>
      <w:r w:rsidR="00270E17">
        <w:rPr>
          <w:sz w:val="21"/>
          <w:szCs w:val="21"/>
        </w:rPr>
        <w:t xml:space="preserve"> </w:t>
      </w:r>
      <w:proofErr w:type="spellStart"/>
      <w:r w:rsidR="00270E17" w:rsidRPr="00270E17">
        <w:rPr>
          <w:sz w:val="21"/>
          <w:szCs w:val="21"/>
        </w:rPr>
        <w:t>access</w:t>
      </w:r>
      <w:proofErr w:type="spellEnd"/>
      <w:r w:rsidR="00270E17" w:rsidRPr="00270E17">
        <w:rPr>
          <w:sz w:val="21"/>
          <w:szCs w:val="21"/>
        </w:rPr>
        <w:t xml:space="preserve"> to </w:t>
      </w:r>
      <w:proofErr w:type="spellStart"/>
      <w:r w:rsidR="00270E17" w:rsidRPr="00270E17">
        <w:rPr>
          <w:sz w:val="21"/>
          <w:szCs w:val="21"/>
        </w:rPr>
        <w:t>and</w:t>
      </w:r>
      <w:proofErr w:type="spellEnd"/>
      <w:r w:rsidR="00270E17" w:rsidRPr="00270E17">
        <w:rPr>
          <w:sz w:val="21"/>
          <w:szCs w:val="21"/>
        </w:rPr>
        <w:t xml:space="preserve"> </w:t>
      </w:r>
      <w:proofErr w:type="spellStart"/>
      <w:r w:rsidR="00270E17" w:rsidRPr="00270E17">
        <w:rPr>
          <w:sz w:val="21"/>
          <w:szCs w:val="21"/>
        </w:rPr>
        <w:t>preservation</w:t>
      </w:r>
      <w:proofErr w:type="spellEnd"/>
      <w:r w:rsidR="00270E17" w:rsidRPr="00270E17">
        <w:rPr>
          <w:sz w:val="21"/>
          <w:szCs w:val="21"/>
        </w:rPr>
        <w:t xml:space="preserve"> </w:t>
      </w:r>
      <w:proofErr w:type="spellStart"/>
      <w:r w:rsidR="00270E17" w:rsidRPr="00270E17">
        <w:rPr>
          <w:sz w:val="21"/>
          <w:szCs w:val="21"/>
        </w:rPr>
        <w:t>of</w:t>
      </w:r>
      <w:proofErr w:type="spellEnd"/>
      <w:r w:rsidR="00270E17" w:rsidRPr="00270E17">
        <w:rPr>
          <w:sz w:val="21"/>
          <w:szCs w:val="21"/>
        </w:rPr>
        <w:t xml:space="preserve"> </w:t>
      </w:r>
      <w:proofErr w:type="spellStart"/>
      <w:r w:rsidR="00270E17" w:rsidRPr="00270E17">
        <w:rPr>
          <w:sz w:val="21"/>
          <w:szCs w:val="21"/>
        </w:rPr>
        <w:t>scientific</w:t>
      </w:r>
      <w:proofErr w:type="spellEnd"/>
      <w:r w:rsidR="00270E17" w:rsidRPr="00270E17">
        <w:rPr>
          <w:sz w:val="21"/>
          <w:szCs w:val="21"/>
        </w:rPr>
        <w:t xml:space="preserve"> </w:t>
      </w:r>
      <w:proofErr w:type="spellStart"/>
      <w:r w:rsidR="00270E17" w:rsidRPr="00270E17">
        <w:rPr>
          <w:sz w:val="21"/>
          <w:szCs w:val="21"/>
        </w:rPr>
        <w:t>information</w:t>
      </w:r>
      <w:proofErr w:type="spellEnd"/>
      <w:r w:rsidR="00270E17">
        <w:rPr>
          <w:sz w:val="21"/>
          <w:szCs w:val="21"/>
        </w:rPr>
        <w:t>, v katerem so navedena p</w:t>
      </w:r>
      <w:r w:rsidR="00270E17" w:rsidRPr="00270E17">
        <w:rPr>
          <w:sz w:val="21"/>
          <w:szCs w:val="21"/>
        </w:rPr>
        <w:t>riporočila za države članice EU glede vzpostavitve</w:t>
      </w:r>
      <w:r w:rsidR="00270E17">
        <w:rPr>
          <w:sz w:val="21"/>
          <w:szCs w:val="21"/>
        </w:rPr>
        <w:t xml:space="preserve"> </w:t>
      </w:r>
      <w:r w:rsidR="00270E17" w:rsidRPr="00270E17">
        <w:rPr>
          <w:sz w:val="21"/>
          <w:szCs w:val="21"/>
        </w:rPr>
        <w:t>nacionalnega okolja odprtega dostopa</w:t>
      </w:r>
      <w:r w:rsidR="00270E17">
        <w:rPr>
          <w:sz w:val="21"/>
          <w:szCs w:val="21"/>
        </w:rPr>
        <w:t>.</w:t>
      </w:r>
    </w:p>
    <w:p w:rsidR="00036757" w:rsidRDefault="00036757" w:rsidP="003D4D63">
      <w:pPr>
        <w:autoSpaceDE w:val="0"/>
        <w:autoSpaceDN w:val="0"/>
        <w:adjustRightInd w:val="0"/>
        <w:spacing w:after="0" w:line="240" w:lineRule="auto"/>
        <w:jc w:val="both"/>
        <w:rPr>
          <w:sz w:val="21"/>
          <w:szCs w:val="21"/>
        </w:rPr>
      </w:pPr>
    </w:p>
    <w:p w:rsidR="0032632D" w:rsidRDefault="00036757" w:rsidP="003D4D63">
      <w:pPr>
        <w:autoSpaceDE w:val="0"/>
        <w:autoSpaceDN w:val="0"/>
        <w:adjustRightInd w:val="0"/>
        <w:spacing w:after="0" w:line="240" w:lineRule="auto"/>
        <w:jc w:val="both"/>
        <w:rPr>
          <w:sz w:val="21"/>
          <w:szCs w:val="21"/>
        </w:rPr>
      </w:pPr>
      <w:r>
        <w:rPr>
          <w:sz w:val="21"/>
          <w:szCs w:val="21"/>
        </w:rPr>
        <w:t>Avtorica</w:t>
      </w:r>
      <w:r w:rsidR="00270E17" w:rsidRPr="00270E17">
        <w:rPr>
          <w:sz w:val="21"/>
          <w:szCs w:val="21"/>
        </w:rPr>
        <w:t xml:space="preserve"> </w:t>
      </w:r>
      <w:r>
        <w:rPr>
          <w:sz w:val="21"/>
          <w:szCs w:val="21"/>
        </w:rPr>
        <w:t xml:space="preserve">za Slovenijo ugotavlja, da imamo 14.305 zaposlenih raziskovalcev, ob tem pa nimamo </w:t>
      </w:r>
      <w:r w:rsidRPr="00036757">
        <w:rPr>
          <w:sz w:val="21"/>
          <w:szCs w:val="21"/>
        </w:rPr>
        <w:t>nacionalne evidence o vrsti in številu sklopov raziskovalnih podatkov na leto</w:t>
      </w:r>
      <w:r>
        <w:rPr>
          <w:sz w:val="21"/>
          <w:szCs w:val="21"/>
        </w:rPr>
        <w:t xml:space="preserve">. In dodaja, da je za Slovenijo značilna razpršenost aktivnosti in anahronizem na področju vzpostavljanja okolja odprtega dostopa. </w:t>
      </w:r>
    </w:p>
    <w:p w:rsidR="0032632D" w:rsidRDefault="0032632D" w:rsidP="003D4D63">
      <w:pPr>
        <w:autoSpaceDE w:val="0"/>
        <w:autoSpaceDN w:val="0"/>
        <w:adjustRightInd w:val="0"/>
        <w:spacing w:after="0" w:line="240" w:lineRule="auto"/>
        <w:jc w:val="both"/>
        <w:rPr>
          <w:sz w:val="21"/>
          <w:szCs w:val="21"/>
        </w:rPr>
      </w:pPr>
    </w:p>
    <w:p w:rsidR="00036757" w:rsidRPr="00E850B8" w:rsidRDefault="00036757" w:rsidP="003D4D63">
      <w:pPr>
        <w:autoSpaceDE w:val="0"/>
        <w:autoSpaceDN w:val="0"/>
        <w:adjustRightInd w:val="0"/>
        <w:spacing w:after="0" w:line="240" w:lineRule="auto"/>
        <w:jc w:val="both"/>
        <w:rPr>
          <w:sz w:val="21"/>
          <w:szCs w:val="21"/>
        </w:rPr>
      </w:pPr>
      <w:r>
        <w:rPr>
          <w:sz w:val="21"/>
          <w:szCs w:val="21"/>
        </w:rPr>
        <w:t>Za preseganje obstoječe</w:t>
      </w:r>
      <w:r w:rsidR="004C6B20">
        <w:rPr>
          <w:sz w:val="21"/>
          <w:szCs w:val="21"/>
        </w:rPr>
        <w:t>ga</w:t>
      </w:r>
      <w:r>
        <w:rPr>
          <w:sz w:val="21"/>
          <w:szCs w:val="21"/>
        </w:rPr>
        <w:t xml:space="preserve"> stanja, pravi avtorica, bo morala Slovenija </w:t>
      </w:r>
      <w:r w:rsidRPr="00036757">
        <w:rPr>
          <w:sz w:val="21"/>
          <w:szCs w:val="21"/>
        </w:rPr>
        <w:t xml:space="preserve">v skladu s priporočili Evropske komisije zasnovati nacionalno strategijo odprtega dostopa, sprejeti določila o obvezni odprti dostopnosti objav (financerji, univerze, inštituti), vzpostaviti nacionalno infrastrukturo za obogatene objave (nacionalni portal in institucionalni </w:t>
      </w:r>
      <w:proofErr w:type="spellStart"/>
      <w:r w:rsidRPr="00036757">
        <w:rPr>
          <w:sz w:val="21"/>
          <w:szCs w:val="21"/>
        </w:rPr>
        <w:t>repozitoriji</w:t>
      </w:r>
      <w:proofErr w:type="spellEnd"/>
      <w:r w:rsidRPr="00036757">
        <w:rPr>
          <w:sz w:val="21"/>
          <w:szCs w:val="21"/>
        </w:rPr>
        <w:t xml:space="preserve"> za objave ter nacionalni portal in zbirke odprtih podatkov raziskav). Vzpostaviti bo potrebno portal slovenskih znanstvenih in literarnih revij, nacionalno mrežo za pomoč raziskovalcem v okolju odprtega dostopa (temelječo na raziskovalnih knjižnicah) ter trajno upravljanje in hranjenje</w:t>
      </w:r>
      <w:r w:rsidR="004C6B20">
        <w:rPr>
          <w:sz w:val="21"/>
          <w:szCs w:val="21"/>
        </w:rPr>
        <w:t xml:space="preserve"> </w:t>
      </w:r>
      <w:r w:rsidRPr="00036757">
        <w:rPr>
          <w:sz w:val="21"/>
          <w:szCs w:val="21"/>
        </w:rPr>
        <w:t>odprtih objav ter podatkov raziskav.</w:t>
      </w:r>
    </w:p>
    <w:p w:rsidR="009E6CB1" w:rsidRPr="0032632D" w:rsidRDefault="009E6CB1" w:rsidP="003D4D63">
      <w:pPr>
        <w:pStyle w:val="Heading2"/>
      </w:pPr>
      <w:bookmarkStart w:id="10" w:name="_Toc344972447"/>
      <w:r w:rsidRPr="0032632D">
        <w:lastRenderedPageBreak/>
        <w:t>Avtorske in sorodne pravice na primeru avdiovizualnega gradiva GNI ZRC SAZU (Drago Kunej, Glasbenonarodopisni inštitut ZRC SAZU)</w:t>
      </w:r>
      <w:bookmarkEnd w:id="10"/>
      <w:r w:rsidRPr="0032632D">
        <w:t xml:space="preserve">  </w:t>
      </w:r>
    </w:p>
    <w:p w:rsidR="008F1D49" w:rsidRDefault="0032632D" w:rsidP="003D4D63">
      <w:pPr>
        <w:jc w:val="both"/>
        <w:rPr>
          <w:rFonts w:cstheme="minorHAnsi"/>
          <w:sz w:val="21"/>
          <w:szCs w:val="21"/>
        </w:rPr>
      </w:pPr>
      <w:r w:rsidRPr="0032632D">
        <w:rPr>
          <w:rFonts w:cstheme="minorHAnsi"/>
          <w:sz w:val="21"/>
          <w:szCs w:val="21"/>
        </w:rPr>
        <w:t xml:space="preserve">Avtor </w:t>
      </w:r>
      <w:r>
        <w:rPr>
          <w:rFonts w:cstheme="minorHAnsi"/>
          <w:sz w:val="21"/>
          <w:szCs w:val="21"/>
        </w:rPr>
        <w:t>je prvi del predst</w:t>
      </w:r>
      <w:r w:rsidR="008F1D49">
        <w:rPr>
          <w:rFonts w:cstheme="minorHAnsi"/>
          <w:sz w:val="21"/>
          <w:szCs w:val="21"/>
        </w:rPr>
        <w:t>avitve namenil pravnim okvirom in vsebini, ki zadeva področje avtorskih in drugih sorodnih pravic. V drugem delu pa je pozornost namenil praksam in rešitvam, ki jih uporabljajo v Glasbenonarodopisnem inštitutu ZRC SAZU. Udeležence delavnice je seznanil s koraki, ki jih je potrebno opraviti v fazah ustvarjanja podatkov, dodana vrednost, hramba in zagotavljanje dostopa ter druga raba. Pri tem je izpostavil dokumentiranje vsebinskih in tehničnih metapodatkov, ''razrešitev'' avtorskih pravic, opremljanje z informacijami, ki dajo podatkom dodatno vrednost, izhajajo pa iz obravnave in analize podatkovnega gradiva. Posebno pozornost je avtor namenil tudi dostopu do gradiva, pri čemer je predstavil vlogi za ''ogled gradiva'' in ''izdajo gradiva''.</w:t>
      </w:r>
    </w:p>
    <w:p w:rsidR="009E6CB1" w:rsidRPr="0032632D" w:rsidRDefault="008F1D49" w:rsidP="003D4D63">
      <w:pPr>
        <w:jc w:val="both"/>
        <w:rPr>
          <w:rFonts w:cstheme="minorHAnsi"/>
          <w:sz w:val="21"/>
          <w:szCs w:val="21"/>
        </w:rPr>
      </w:pPr>
      <w:r>
        <w:rPr>
          <w:rFonts w:cstheme="minorHAnsi"/>
          <w:sz w:val="21"/>
          <w:szCs w:val="21"/>
        </w:rPr>
        <w:t>V sklepu je poudaril, da pri svojem vsakdanjem delu vsega ne morejo reševati s pomočjo prava, ampak da se opirajo tudi na domače in tuje izkušnje, priporočila in dobro prakso sorodnih ustanov</w:t>
      </w:r>
      <w:r w:rsidR="000F107D">
        <w:rPr>
          <w:rFonts w:cstheme="minorHAnsi"/>
          <w:sz w:val="21"/>
          <w:szCs w:val="21"/>
        </w:rPr>
        <w:t xml:space="preserve">. Ker se na tem področju pravila šele oblikujejo in vzpostavljajo, je avtor zaključil s sklepom, da je pri delu posebej pomembno spoštovati moralne vrednote in vzpostavljati odnos zaupanja. </w:t>
      </w:r>
      <w:r>
        <w:rPr>
          <w:rFonts w:cstheme="minorHAnsi"/>
          <w:sz w:val="21"/>
          <w:szCs w:val="21"/>
        </w:rPr>
        <w:t xml:space="preserve">  </w:t>
      </w:r>
      <w:r w:rsidR="00856E29" w:rsidRPr="0032632D">
        <w:rPr>
          <w:rFonts w:cstheme="minorHAnsi"/>
          <w:sz w:val="21"/>
          <w:szCs w:val="21"/>
        </w:rPr>
        <w:br w:type="page"/>
      </w:r>
    </w:p>
    <w:p w:rsidR="009E6CB1" w:rsidRDefault="009E6CB1" w:rsidP="003D4D63">
      <w:pPr>
        <w:pStyle w:val="Title"/>
      </w:pPr>
      <w:bookmarkStart w:id="11" w:name="_Toc344972448"/>
      <w:r w:rsidRPr="00D10175">
        <w:lastRenderedPageBreak/>
        <w:t>Delo po sekcijah</w:t>
      </w:r>
      <w:bookmarkEnd w:id="11"/>
    </w:p>
    <w:p w:rsidR="004C6B20" w:rsidRPr="004C6B20" w:rsidRDefault="004C6B20" w:rsidP="003D4D63">
      <w:pPr>
        <w:jc w:val="both"/>
        <w:rPr>
          <w:rFonts w:cstheme="minorHAnsi"/>
          <w:sz w:val="21"/>
          <w:szCs w:val="21"/>
        </w:rPr>
      </w:pPr>
      <w:r w:rsidRPr="004C6B20">
        <w:rPr>
          <w:rFonts w:cstheme="minorHAnsi"/>
          <w:sz w:val="21"/>
          <w:szCs w:val="21"/>
        </w:rPr>
        <w:t xml:space="preserve">V nadaljevanju predstavljamo delo po posameznih sekcijah in ključne ugotovitve. </w:t>
      </w:r>
    </w:p>
    <w:p w:rsidR="00D10175" w:rsidRDefault="00D10175" w:rsidP="003D4D63">
      <w:pPr>
        <w:pStyle w:val="Heading2"/>
      </w:pPr>
      <w:bookmarkStart w:id="12" w:name="_Toc344972449"/>
      <w:r>
        <w:t>Prva sekcija: Kaj lahko ponudimo ustvarjalcem podatkov?</w:t>
      </w:r>
      <w:bookmarkEnd w:id="12"/>
      <w:r w:rsidR="00ED57C1">
        <w:tab/>
      </w:r>
    </w:p>
    <w:p w:rsidR="00D10175" w:rsidRPr="003D4D63" w:rsidRDefault="004C6B20" w:rsidP="003D4D63">
      <w:pPr>
        <w:spacing w:line="240" w:lineRule="auto"/>
        <w:jc w:val="both"/>
        <w:rPr>
          <w:rFonts w:cstheme="minorHAnsi"/>
          <w:sz w:val="21"/>
          <w:szCs w:val="21"/>
        </w:rPr>
      </w:pPr>
      <w:r w:rsidRPr="003D4D63">
        <w:rPr>
          <w:rFonts w:cstheme="minorHAnsi"/>
          <w:sz w:val="21"/>
          <w:szCs w:val="21"/>
        </w:rPr>
        <w:t>Udeleženci prve sekcije smo o</w:t>
      </w:r>
      <w:r w:rsidR="00D10175" w:rsidRPr="003D4D63">
        <w:rPr>
          <w:rFonts w:cstheme="minorHAnsi"/>
          <w:sz w:val="21"/>
          <w:szCs w:val="21"/>
        </w:rPr>
        <w:t>dnos</w:t>
      </w:r>
      <w:r w:rsidR="00ED380B" w:rsidRPr="003D4D63">
        <w:rPr>
          <w:rFonts w:cstheme="minorHAnsi"/>
          <w:sz w:val="21"/>
          <w:szCs w:val="21"/>
        </w:rPr>
        <w:t xml:space="preserve"> ustvarjalci podatkov – izvajalci podatkovnih storitev</w:t>
      </w:r>
      <w:r w:rsidR="00D10175" w:rsidRPr="003D4D63">
        <w:rPr>
          <w:rFonts w:cstheme="minorHAnsi"/>
          <w:sz w:val="21"/>
          <w:szCs w:val="21"/>
        </w:rPr>
        <w:t xml:space="preserve"> problematizirali z obravnav</w:t>
      </w:r>
      <w:r w:rsidR="00B44FF3" w:rsidRPr="003D4D63">
        <w:rPr>
          <w:rFonts w:cstheme="minorHAnsi"/>
          <w:sz w:val="21"/>
          <w:szCs w:val="21"/>
        </w:rPr>
        <w:t>o</w:t>
      </w:r>
      <w:r w:rsidR="00D10175" w:rsidRPr="003D4D63">
        <w:rPr>
          <w:rFonts w:cstheme="minorHAnsi"/>
          <w:sz w:val="21"/>
          <w:szCs w:val="21"/>
        </w:rPr>
        <w:t xml:space="preserve"> štirih točk:</w:t>
      </w:r>
    </w:p>
    <w:p w:rsidR="00ED380B" w:rsidRPr="003D4D63" w:rsidRDefault="00D10175" w:rsidP="003D4D63">
      <w:pPr>
        <w:pStyle w:val="ListParagraph"/>
        <w:numPr>
          <w:ilvl w:val="0"/>
          <w:numId w:val="10"/>
        </w:numPr>
        <w:spacing w:line="240" w:lineRule="auto"/>
        <w:jc w:val="both"/>
        <w:rPr>
          <w:rFonts w:cstheme="minorHAnsi"/>
          <w:sz w:val="21"/>
          <w:szCs w:val="21"/>
        </w:rPr>
      </w:pPr>
      <w:r w:rsidRPr="003D4D63">
        <w:rPr>
          <w:rFonts w:cstheme="minorHAnsi"/>
          <w:sz w:val="21"/>
          <w:szCs w:val="21"/>
        </w:rPr>
        <w:t xml:space="preserve">oblikovanje politik ravnanja s podatki na ravni ustanov, </w:t>
      </w:r>
    </w:p>
    <w:p w:rsidR="00ED380B" w:rsidRPr="003D4D63" w:rsidRDefault="00D10175" w:rsidP="003D4D63">
      <w:pPr>
        <w:pStyle w:val="ListParagraph"/>
        <w:numPr>
          <w:ilvl w:val="0"/>
          <w:numId w:val="10"/>
        </w:numPr>
        <w:spacing w:line="240" w:lineRule="auto"/>
        <w:jc w:val="both"/>
        <w:rPr>
          <w:rFonts w:cstheme="minorHAnsi"/>
          <w:sz w:val="21"/>
          <w:szCs w:val="21"/>
        </w:rPr>
      </w:pPr>
      <w:r w:rsidRPr="003D4D63">
        <w:rPr>
          <w:rFonts w:cstheme="minorHAnsi"/>
          <w:sz w:val="21"/>
          <w:szCs w:val="21"/>
        </w:rPr>
        <w:t>svetovalna vloga,</w:t>
      </w:r>
    </w:p>
    <w:p w:rsidR="00ED380B" w:rsidRPr="003D4D63" w:rsidRDefault="00D10175" w:rsidP="003D4D63">
      <w:pPr>
        <w:pStyle w:val="ListParagraph"/>
        <w:numPr>
          <w:ilvl w:val="0"/>
          <w:numId w:val="10"/>
        </w:numPr>
        <w:spacing w:line="240" w:lineRule="auto"/>
        <w:jc w:val="both"/>
        <w:rPr>
          <w:rFonts w:cstheme="minorHAnsi"/>
          <w:sz w:val="21"/>
          <w:szCs w:val="21"/>
        </w:rPr>
      </w:pPr>
      <w:r w:rsidRPr="003D4D63">
        <w:rPr>
          <w:rFonts w:cstheme="minorHAnsi"/>
          <w:sz w:val="21"/>
          <w:szCs w:val="21"/>
        </w:rPr>
        <w:t xml:space="preserve">vprašanje izbora in </w:t>
      </w:r>
      <w:r w:rsidR="00ED380B" w:rsidRPr="003D4D63">
        <w:rPr>
          <w:rFonts w:cstheme="minorHAnsi"/>
          <w:sz w:val="21"/>
          <w:szCs w:val="21"/>
        </w:rPr>
        <w:t>vrednotenja podatkovnih gradiv,</w:t>
      </w:r>
    </w:p>
    <w:p w:rsidR="00D10175" w:rsidRPr="003D4D63" w:rsidRDefault="00D10175" w:rsidP="003D4D63">
      <w:pPr>
        <w:pStyle w:val="ListParagraph"/>
        <w:numPr>
          <w:ilvl w:val="0"/>
          <w:numId w:val="10"/>
        </w:numPr>
        <w:spacing w:line="240" w:lineRule="auto"/>
        <w:jc w:val="both"/>
        <w:rPr>
          <w:rFonts w:cstheme="minorHAnsi"/>
          <w:sz w:val="21"/>
          <w:szCs w:val="21"/>
        </w:rPr>
      </w:pPr>
      <w:r w:rsidRPr="003D4D63">
        <w:rPr>
          <w:rFonts w:cstheme="minorHAnsi"/>
          <w:sz w:val="21"/>
          <w:szCs w:val="21"/>
        </w:rPr>
        <w:t>oblikovanje podatkovnih središč.</w:t>
      </w:r>
    </w:p>
    <w:p w:rsidR="00A12564" w:rsidRPr="003D4D63" w:rsidRDefault="00D10175" w:rsidP="003D4D63">
      <w:pPr>
        <w:spacing w:line="240" w:lineRule="auto"/>
        <w:jc w:val="both"/>
        <w:rPr>
          <w:rFonts w:cstheme="minorHAnsi"/>
          <w:sz w:val="21"/>
          <w:szCs w:val="21"/>
        </w:rPr>
      </w:pPr>
      <w:r w:rsidRPr="003D4D63">
        <w:rPr>
          <w:rFonts w:cstheme="minorHAnsi"/>
          <w:sz w:val="21"/>
          <w:szCs w:val="21"/>
        </w:rPr>
        <w:t xml:space="preserve">Na sekciji je sodelovalo enajst udeležencev iz naslednjih ustanov: Glasbenonarodopisni inštitut ZRC SAZU, Filozofska fakulteta, </w:t>
      </w:r>
      <w:r w:rsidR="00A12564" w:rsidRPr="003D4D63">
        <w:rPr>
          <w:rFonts w:cstheme="minorHAnsi"/>
          <w:sz w:val="21"/>
          <w:szCs w:val="21"/>
        </w:rPr>
        <w:t>O</w:t>
      </w:r>
      <w:r w:rsidRPr="003D4D63">
        <w:rPr>
          <w:rFonts w:cstheme="minorHAnsi"/>
          <w:sz w:val="21"/>
          <w:szCs w:val="21"/>
        </w:rPr>
        <w:t>ddelek</w:t>
      </w:r>
      <w:r w:rsidR="00A12564" w:rsidRPr="003D4D63">
        <w:rPr>
          <w:rFonts w:cstheme="minorHAnsi"/>
          <w:sz w:val="21"/>
          <w:szCs w:val="21"/>
        </w:rPr>
        <w:t xml:space="preserve"> za etnologijo in kulturno antropologijo, Pedagoška fakulteta, Inštitut za varovanje zdravja</w:t>
      </w:r>
      <w:r w:rsidR="009F0C71" w:rsidRPr="003D4D63">
        <w:rPr>
          <w:rFonts w:cstheme="minorHAnsi"/>
          <w:sz w:val="21"/>
          <w:szCs w:val="21"/>
        </w:rPr>
        <w:t xml:space="preserve"> (IVZ)</w:t>
      </w:r>
      <w:r w:rsidR="00A12564" w:rsidRPr="003D4D63">
        <w:rPr>
          <w:rFonts w:cstheme="minorHAnsi"/>
          <w:sz w:val="21"/>
          <w:szCs w:val="21"/>
        </w:rPr>
        <w:t>, Statistični urad RS</w:t>
      </w:r>
      <w:r w:rsidR="009F0C71" w:rsidRPr="003D4D63">
        <w:rPr>
          <w:rFonts w:cstheme="minorHAnsi"/>
          <w:sz w:val="21"/>
          <w:szCs w:val="21"/>
        </w:rPr>
        <w:t xml:space="preserve"> (SURS)</w:t>
      </w:r>
      <w:r w:rsidR="00A12564" w:rsidRPr="003D4D63">
        <w:rPr>
          <w:rFonts w:cstheme="minorHAnsi"/>
          <w:sz w:val="21"/>
          <w:szCs w:val="21"/>
        </w:rPr>
        <w:t>, Narodna in univerzitetna knjižnica</w:t>
      </w:r>
      <w:r w:rsidR="009F0C71" w:rsidRPr="003D4D63">
        <w:rPr>
          <w:rFonts w:cstheme="minorHAnsi"/>
          <w:sz w:val="21"/>
          <w:szCs w:val="21"/>
        </w:rPr>
        <w:t xml:space="preserve"> (NUK)</w:t>
      </w:r>
      <w:r w:rsidR="00A12564" w:rsidRPr="003D4D63">
        <w:rPr>
          <w:rFonts w:cstheme="minorHAnsi"/>
          <w:sz w:val="21"/>
          <w:szCs w:val="21"/>
        </w:rPr>
        <w:t xml:space="preserve"> in </w:t>
      </w:r>
      <w:r w:rsidRPr="003D4D63">
        <w:rPr>
          <w:rFonts w:cstheme="minorHAnsi"/>
          <w:sz w:val="21"/>
          <w:szCs w:val="21"/>
        </w:rPr>
        <w:t xml:space="preserve">Fakulteta za družbene vede. </w:t>
      </w:r>
    </w:p>
    <w:p w:rsidR="00A12564" w:rsidRPr="003D4D63" w:rsidRDefault="00A12564" w:rsidP="003D4D63">
      <w:pPr>
        <w:jc w:val="both"/>
        <w:rPr>
          <w:b/>
          <w:sz w:val="21"/>
          <w:szCs w:val="21"/>
        </w:rPr>
      </w:pPr>
      <w:r w:rsidRPr="003D4D63">
        <w:rPr>
          <w:b/>
          <w:sz w:val="21"/>
          <w:szCs w:val="21"/>
        </w:rPr>
        <w:t>Politika ravnanja s podatki na ravni ustanov</w:t>
      </w:r>
    </w:p>
    <w:p w:rsidR="00A12564" w:rsidRPr="003D4D63" w:rsidRDefault="00A12564" w:rsidP="003D4D63">
      <w:pPr>
        <w:jc w:val="both"/>
        <w:rPr>
          <w:sz w:val="21"/>
          <w:szCs w:val="21"/>
        </w:rPr>
      </w:pPr>
      <w:r w:rsidRPr="003D4D63">
        <w:rPr>
          <w:sz w:val="21"/>
          <w:szCs w:val="21"/>
        </w:rPr>
        <w:t xml:space="preserve">Ugotovimo, da imajo na SURS in IVZ zelo podrobno razdelane politike ravnanja s podatki. </w:t>
      </w:r>
      <w:r w:rsidR="004C6B20" w:rsidRPr="003D4D63">
        <w:rPr>
          <w:sz w:val="21"/>
          <w:szCs w:val="21"/>
        </w:rPr>
        <w:t xml:space="preserve">Pri delu so jim v pomoč </w:t>
      </w:r>
      <w:r w:rsidRPr="003D4D63">
        <w:rPr>
          <w:sz w:val="21"/>
          <w:szCs w:val="21"/>
        </w:rPr>
        <w:t xml:space="preserve">krovne varnostne politike, izjave za zaposlene o varovanju podatkov, pa tudi </w:t>
      </w:r>
      <w:r w:rsidR="004C6B20" w:rsidRPr="003D4D63">
        <w:rPr>
          <w:sz w:val="21"/>
          <w:szCs w:val="21"/>
        </w:rPr>
        <w:t xml:space="preserve">pravilniki </w:t>
      </w:r>
      <w:r w:rsidRPr="003D4D63">
        <w:rPr>
          <w:sz w:val="21"/>
          <w:szCs w:val="21"/>
        </w:rPr>
        <w:t>glede</w:t>
      </w:r>
      <w:r w:rsidR="004C6B20" w:rsidRPr="003D4D63">
        <w:rPr>
          <w:sz w:val="21"/>
          <w:szCs w:val="21"/>
        </w:rPr>
        <w:t xml:space="preserve"> delovanja</w:t>
      </w:r>
      <w:r w:rsidRPr="003D4D63">
        <w:rPr>
          <w:sz w:val="21"/>
          <w:szCs w:val="21"/>
        </w:rPr>
        <w:t xml:space="preserve"> uporabnikov</w:t>
      </w:r>
      <w:r w:rsidR="00F71387" w:rsidRPr="003D4D63">
        <w:rPr>
          <w:sz w:val="21"/>
          <w:szCs w:val="21"/>
        </w:rPr>
        <w:t xml:space="preserve"> (zelo omejen dostop in odprt dostop)</w:t>
      </w:r>
      <w:r w:rsidRPr="003D4D63">
        <w:rPr>
          <w:sz w:val="21"/>
          <w:szCs w:val="21"/>
        </w:rPr>
        <w:t>.</w:t>
      </w:r>
      <w:r w:rsidR="00F71387" w:rsidRPr="003D4D63">
        <w:rPr>
          <w:sz w:val="21"/>
          <w:szCs w:val="21"/>
        </w:rPr>
        <w:t xml:space="preserve"> Imajo tudi specializirane rešitve, kot npr. varna soba za dostop do občutljivih podatkov in oddaljen dostop. Odnosi z uporabniki so regulirani, v določenih primerih tudi s pogodbami.</w:t>
      </w:r>
      <w:r w:rsidRPr="003D4D63">
        <w:rPr>
          <w:sz w:val="21"/>
          <w:szCs w:val="21"/>
        </w:rPr>
        <w:t xml:space="preserve"> Področje ravnanja</w:t>
      </w:r>
      <w:r w:rsidR="00F71387" w:rsidRPr="003D4D63">
        <w:rPr>
          <w:sz w:val="21"/>
          <w:szCs w:val="21"/>
        </w:rPr>
        <w:t xml:space="preserve"> </w:t>
      </w:r>
      <w:r w:rsidRPr="003D4D63">
        <w:rPr>
          <w:sz w:val="21"/>
          <w:szCs w:val="21"/>
        </w:rPr>
        <w:t>z občutljivimi podatki</w:t>
      </w:r>
      <w:r w:rsidR="00F71387" w:rsidRPr="003D4D63">
        <w:rPr>
          <w:sz w:val="21"/>
          <w:szCs w:val="21"/>
        </w:rPr>
        <w:t xml:space="preserve"> (zbiranje in rabo)</w:t>
      </w:r>
      <w:r w:rsidRPr="003D4D63">
        <w:rPr>
          <w:sz w:val="21"/>
          <w:szCs w:val="21"/>
        </w:rPr>
        <w:t xml:space="preserve"> pa določa tudi</w:t>
      </w:r>
      <w:r w:rsidR="00F71387" w:rsidRPr="003D4D63">
        <w:rPr>
          <w:sz w:val="21"/>
          <w:szCs w:val="21"/>
        </w:rPr>
        <w:t xml:space="preserve"> zakonodaja. </w:t>
      </w:r>
      <w:r w:rsidRPr="003D4D63">
        <w:rPr>
          <w:sz w:val="21"/>
          <w:szCs w:val="21"/>
        </w:rPr>
        <w:t>Na ostalih centrih, npr. na Filozofski fakulteti, na o</w:t>
      </w:r>
      <w:r w:rsidR="004A063D">
        <w:rPr>
          <w:sz w:val="21"/>
          <w:szCs w:val="21"/>
        </w:rPr>
        <w:t>ddelku za</w:t>
      </w:r>
      <w:r w:rsidRPr="003D4D63">
        <w:rPr>
          <w:sz w:val="21"/>
          <w:szCs w:val="21"/>
        </w:rPr>
        <w:t xml:space="preserve"> </w:t>
      </w:r>
      <w:r w:rsidRPr="003D4D63">
        <w:rPr>
          <w:rFonts w:cstheme="minorHAnsi"/>
          <w:sz w:val="21"/>
          <w:szCs w:val="21"/>
        </w:rPr>
        <w:t>etno</w:t>
      </w:r>
      <w:r w:rsidR="004A063D">
        <w:rPr>
          <w:rFonts w:cstheme="minorHAnsi"/>
          <w:sz w:val="21"/>
          <w:szCs w:val="21"/>
        </w:rPr>
        <w:t>logijo in kulturno antropologijo,</w:t>
      </w:r>
      <w:r w:rsidRPr="003D4D63">
        <w:rPr>
          <w:sz w:val="21"/>
          <w:szCs w:val="21"/>
        </w:rPr>
        <w:t xml:space="preserve"> nimajo določenih politik, ampak se ravnajo skladno z internimi dogovori</w:t>
      </w:r>
      <w:r w:rsidR="00B44FF3" w:rsidRPr="003D4D63">
        <w:rPr>
          <w:sz w:val="21"/>
          <w:szCs w:val="21"/>
        </w:rPr>
        <w:t xml:space="preserve">, k določenemu ravnanju zavezujejo </w:t>
      </w:r>
      <w:r w:rsidRPr="003D4D63">
        <w:rPr>
          <w:sz w:val="21"/>
          <w:szCs w:val="21"/>
        </w:rPr>
        <w:t>tudi fakultetn</w:t>
      </w:r>
      <w:r w:rsidR="00B44FF3" w:rsidRPr="003D4D63">
        <w:rPr>
          <w:sz w:val="21"/>
          <w:szCs w:val="21"/>
        </w:rPr>
        <w:t>a</w:t>
      </w:r>
      <w:r w:rsidRPr="003D4D63">
        <w:rPr>
          <w:sz w:val="21"/>
          <w:szCs w:val="21"/>
        </w:rPr>
        <w:t xml:space="preserve"> pravil</w:t>
      </w:r>
      <w:r w:rsidR="00B44FF3" w:rsidRPr="003D4D63">
        <w:rPr>
          <w:sz w:val="21"/>
          <w:szCs w:val="21"/>
        </w:rPr>
        <w:t>a</w:t>
      </w:r>
      <w:r w:rsidRPr="003D4D63">
        <w:rPr>
          <w:sz w:val="21"/>
          <w:szCs w:val="21"/>
        </w:rPr>
        <w:t xml:space="preserve">. </w:t>
      </w:r>
      <w:r w:rsidR="00B44FF3" w:rsidRPr="003D4D63">
        <w:rPr>
          <w:sz w:val="21"/>
          <w:szCs w:val="21"/>
        </w:rPr>
        <w:t>V nekaterih ustanovah</w:t>
      </w:r>
      <w:r w:rsidRPr="003D4D63">
        <w:rPr>
          <w:sz w:val="21"/>
          <w:szCs w:val="21"/>
        </w:rPr>
        <w:t xml:space="preserve"> imajo razvite obrazce za prevzem gradiva, izjave o izročitvi, avtorskih pravicah, drugi rabi…</w:t>
      </w:r>
    </w:p>
    <w:p w:rsidR="00A12564" w:rsidRPr="003D4D63" w:rsidRDefault="00A12564" w:rsidP="003D4D63">
      <w:pPr>
        <w:jc w:val="both"/>
        <w:rPr>
          <w:i/>
          <w:sz w:val="21"/>
          <w:szCs w:val="21"/>
        </w:rPr>
      </w:pPr>
      <w:r w:rsidRPr="003D4D63">
        <w:rPr>
          <w:i/>
          <w:sz w:val="21"/>
          <w:szCs w:val="21"/>
        </w:rPr>
        <w:t xml:space="preserve">NALOGA: Ugotovimo, da bo potrebno spodbuditi oblikovanje politik ravnanja s podatki na ravni ustanov. </w:t>
      </w:r>
    </w:p>
    <w:p w:rsidR="009F0C71" w:rsidRPr="003D4D63" w:rsidRDefault="009F0C71" w:rsidP="003D4D63">
      <w:pPr>
        <w:jc w:val="both"/>
        <w:rPr>
          <w:b/>
          <w:sz w:val="21"/>
          <w:szCs w:val="21"/>
        </w:rPr>
      </w:pPr>
      <w:r w:rsidRPr="003D4D63">
        <w:rPr>
          <w:b/>
          <w:sz w:val="21"/>
          <w:szCs w:val="21"/>
        </w:rPr>
        <w:t>Svetovalna vloga</w:t>
      </w:r>
    </w:p>
    <w:p w:rsidR="009F0C71" w:rsidRPr="003D4D63" w:rsidRDefault="00B44FF3" w:rsidP="003D4D63">
      <w:pPr>
        <w:jc w:val="both"/>
        <w:rPr>
          <w:sz w:val="21"/>
          <w:szCs w:val="21"/>
        </w:rPr>
      </w:pPr>
      <w:r w:rsidRPr="003D4D63">
        <w:rPr>
          <w:sz w:val="21"/>
          <w:szCs w:val="21"/>
        </w:rPr>
        <w:t xml:space="preserve">Na </w:t>
      </w:r>
      <w:r w:rsidR="009F0C71" w:rsidRPr="003D4D63">
        <w:rPr>
          <w:sz w:val="21"/>
          <w:szCs w:val="21"/>
        </w:rPr>
        <w:t>SURS in IVZ ima</w:t>
      </w:r>
      <w:r w:rsidRPr="003D4D63">
        <w:rPr>
          <w:sz w:val="21"/>
          <w:szCs w:val="21"/>
        </w:rPr>
        <w:t>jo</w:t>
      </w:r>
      <w:r w:rsidR="009F0C71" w:rsidRPr="003D4D63">
        <w:rPr>
          <w:sz w:val="21"/>
          <w:szCs w:val="21"/>
        </w:rPr>
        <w:t xml:space="preserve"> izkušnje na področju ravnanja z občutljivimi podatki. Imajo zelo natančne postopke za doseganje varovanja zasebnosti posameznikov, vključenih v raziskovanje, in sicer na več ravneh, tako interno kot eksterno. Opravijo postopek </w:t>
      </w:r>
      <w:proofErr w:type="spellStart"/>
      <w:r w:rsidR="009F0C71" w:rsidRPr="003D4D63">
        <w:rPr>
          <w:sz w:val="21"/>
          <w:szCs w:val="21"/>
        </w:rPr>
        <w:t>anonimizacije</w:t>
      </w:r>
      <w:proofErr w:type="spellEnd"/>
      <w:r w:rsidR="009F0C71" w:rsidRPr="003D4D63">
        <w:rPr>
          <w:sz w:val="21"/>
          <w:szCs w:val="21"/>
        </w:rPr>
        <w:t xml:space="preserve"> podatkov, v katerem so izbrisani neposredni identifikatorji, včasih to ni dovolj. Saj lahko podatki iz drugih virov, s katerimi razpolaga uporabnik, privedejo do razkritja osebe. </w:t>
      </w:r>
    </w:p>
    <w:p w:rsidR="009F0C71" w:rsidRPr="003D4D63" w:rsidRDefault="009F0C71" w:rsidP="003D4D63">
      <w:pPr>
        <w:jc w:val="both"/>
        <w:rPr>
          <w:sz w:val="21"/>
          <w:szCs w:val="21"/>
        </w:rPr>
      </w:pPr>
      <w:r w:rsidRPr="003D4D63">
        <w:rPr>
          <w:sz w:val="21"/>
          <w:szCs w:val="21"/>
        </w:rPr>
        <w:t xml:space="preserve">SURS pripravlja </w:t>
      </w:r>
      <w:r w:rsidR="001655E6" w:rsidRPr="003D4D63">
        <w:rPr>
          <w:sz w:val="21"/>
          <w:szCs w:val="21"/>
        </w:rPr>
        <w:t xml:space="preserve">in izvaja </w:t>
      </w:r>
      <w:r w:rsidRPr="003D4D63">
        <w:rPr>
          <w:sz w:val="21"/>
          <w:szCs w:val="21"/>
        </w:rPr>
        <w:t>delavnice o statistični zaščiti podatkov</w:t>
      </w:r>
      <w:r w:rsidR="001655E6" w:rsidRPr="003D4D63">
        <w:rPr>
          <w:sz w:val="21"/>
          <w:szCs w:val="21"/>
        </w:rPr>
        <w:t xml:space="preserve">, ki so namenjene tudi zunanjim interesentom. Kot taki že opravljajo neke vrste </w:t>
      </w:r>
      <w:r w:rsidRPr="003D4D63">
        <w:rPr>
          <w:sz w:val="21"/>
          <w:szCs w:val="21"/>
        </w:rPr>
        <w:t>svetovaln</w:t>
      </w:r>
      <w:r w:rsidR="001655E6" w:rsidRPr="003D4D63">
        <w:rPr>
          <w:sz w:val="21"/>
          <w:szCs w:val="21"/>
        </w:rPr>
        <w:t>o</w:t>
      </w:r>
      <w:r w:rsidRPr="003D4D63">
        <w:rPr>
          <w:sz w:val="21"/>
          <w:szCs w:val="21"/>
        </w:rPr>
        <w:t xml:space="preserve"> </w:t>
      </w:r>
      <w:r w:rsidR="001655E6" w:rsidRPr="003D4D63">
        <w:rPr>
          <w:sz w:val="21"/>
          <w:szCs w:val="21"/>
        </w:rPr>
        <w:t>vlogo na področju</w:t>
      </w:r>
      <w:r w:rsidRPr="003D4D63">
        <w:rPr>
          <w:sz w:val="21"/>
          <w:szCs w:val="21"/>
        </w:rPr>
        <w:t xml:space="preserve"> ravna</w:t>
      </w:r>
      <w:r w:rsidR="001655E6" w:rsidRPr="003D4D63">
        <w:rPr>
          <w:sz w:val="21"/>
          <w:szCs w:val="21"/>
        </w:rPr>
        <w:t>nja</w:t>
      </w:r>
      <w:r w:rsidRPr="003D4D63">
        <w:rPr>
          <w:sz w:val="21"/>
          <w:szCs w:val="21"/>
        </w:rPr>
        <w:t xml:space="preserve"> z občutljivimi podatki. SURS bi lahko funkcioniral kot </w:t>
      </w:r>
      <w:proofErr w:type="spellStart"/>
      <w:r w:rsidRPr="003D4D63">
        <w:rPr>
          <w:sz w:val="21"/>
          <w:szCs w:val="21"/>
        </w:rPr>
        <w:t>repozitorij</w:t>
      </w:r>
      <w:proofErr w:type="spellEnd"/>
      <w:r w:rsidRPr="003D4D63">
        <w:rPr>
          <w:sz w:val="21"/>
          <w:szCs w:val="21"/>
        </w:rPr>
        <w:t xml:space="preserve"> za določene podatke, </w:t>
      </w:r>
      <w:r w:rsidR="001655E6" w:rsidRPr="003D4D63">
        <w:rPr>
          <w:sz w:val="21"/>
          <w:szCs w:val="21"/>
        </w:rPr>
        <w:t>v primerih</w:t>
      </w:r>
      <w:r w:rsidR="004C6B20" w:rsidRPr="003D4D63">
        <w:rPr>
          <w:sz w:val="21"/>
          <w:szCs w:val="21"/>
        </w:rPr>
        <w:t>,</w:t>
      </w:r>
      <w:r w:rsidR="001655E6" w:rsidRPr="003D4D63">
        <w:rPr>
          <w:sz w:val="21"/>
          <w:szCs w:val="21"/>
        </w:rPr>
        <w:t xml:space="preserve"> kadar so izpolnjeni določeni</w:t>
      </w:r>
      <w:r w:rsidRPr="003D4D63">
        <w:rPr>
          <w:sz w:val="21"/>
          <w:szCs w:val="21"/>
        </w:rPr>
        <w:t xml:space="preserve"> kriteriji, </w:t>
      </w:r>
      <w:r w:rsidR="001655E6" w:rsidRPr="003D4D63">
        <w:rPr>
          <w:sz w:val="21"/>
          <w:szCs w:val="21"/>
        </w:rPr>
        <w:t>npr.</w:t>
      </w:r>
      <w:r w:rsidRPr="003D4D63">
        <w:rPr>
          <w:sz w:val="21"/>
          <w:szCs w:val="21"/>
        </w:rPr>
        <w:t xml:space="preserve"> občutljivost podatkov, zanimivost in povezava z državn</w:t>
      </w:r>
      <w:r w:rsidR="00B24825" w:rsidRPr="003D4D63">
        <w:rPr>
          <w:sz w:val="21"/>
          <w:szCs w:val="21"/>
        </w:rPr>
        <w:t>o statistiko. Vendar za</w:t>
      </w:r>
      <w:r w:rsidR="004A063D">
        <w:rPr>
          <w:sz w:val="21"/>
          <w:szCs w:val="21"/>
        </w:rPr>
        <w:t xml:space="preserve"> </w:t>
      </w:r>
      <w:r w:rsidR="00B24825" w:rsidRPr="003D4D63">
        <w:rPr>
          <w:sz w:val="21"/>
          <w:szCs w:val="21"/>
        </w:rPr>
        <w:t>enkrat n</w:t>
      </w:r>
      <w:r w:rsidRPr="003D4D63">
        <w:rPr>
          <w:sz w:val="21"/>
          <w:szCs w:val="21"/>
        </w:rPr>
        <w:t xml:space="preserve">i realnih kapacitet za </w:t>
      </w:r>
      <w:r w:rsidR="004A063D">
        <w:rPr>
          <w:sz w:val="21"/>
          <w:szCs w:val="21"/>
        </w:rPr>
        <w:t>opravljanje specializiranih posredniških podatkovnih storitev</w:t>
      </w:r>
      <w:r w:rsidRPr="003D4D63">
        <w:rPr>
          <w:sz w:val="21"/>
          <w:szCs w:val="21"/>
        </w:rPr>
        <w:t xml:space="preserve">, kot </w:t>
      </w:r>
      <w:r w:rsidR="004A063D">
        <w:rPr>
          <w:sz w:val="21"/>
          <w:szCs w:val="21"/>
        </w:rPr>
        <w:t>jih</w:t>
      </w:r>
      <w:r w:rsidRPr="003D4D63">
        <w:rPr>
          <w:sz w:val="21"/>
          <w:szCs w:val="21"/>
        </w:rPr>
        <w:t xml:space="preserve"> pozna npr. ADP.  </w:t>
      </w:r>
    </w:p>
    <w:p w:rsidR="009F0C71" w:rsidRPr="003D4D63" w:rsidRDefault="009F0C71" w:rsidP="003D4D63">
      <w:pPr>
        <w:jc w:val="both"/>
        <w:rPr>
          <w:sz w:val="21"/>
          <w:szCs w:val="21"/>
        </w:rPr>
      </w:pPr>
      <w:r w:rsidRPr="003D4D63">
        <w:rPr>
          <w:sz w:val="21"/>
          <w:szCs w:val="21"/>
        </w:rPr>
        <w:t xml:space="preserve">Ugotovimo, da imajo nekateri </w:t>
      </w:r>
      <w:r w:rsidR="001655E6" w:rsidRPr="003D4D63">
        <w:rPr>
          <w:sz w:val="21"/>
          <w:szCs w:val="21"/>
        </w:rPr>
        <w:t xml:space="preserve">udeleženci </w:t>
      </w:r>
      <w:r w:rsidRPr="003D4D63">
        <w:rPr>
          <w:sz w:val="21"/>
          <w:szCs w:val="21"/>
        </w:rPr>
        <w:t xml:space="preserve">izkušnje z informacijsko pooblaščenko v zvezi z varovanjem osebnih podatkov (besedilni korpus). </w:t>
      </w:r>
      <w:r w:rsidR="00B24825" w:rsidRPr="003D4D63">
        <w:rPr>
          <w:sz w:val="21"/>
          <w:szCs w:val="21"/>
        </w:rPr>
        <w:t xml:space="preserve">Pooblaščenka je </w:t>
      </w:r>
      <w:r w:rsidR="001655E6" w:rsidRPr="003D4D63">
        <w:rPr>
          <w:sz w:val="21"/>
          <w:szCs w:val="21"/>
        </w:rPr>
        <w:t>zahtevala</w:t>
      </w:r>
      <w:r w:rsidR="00B24825" w:rsidRPr="003D4D63">
        <w:rPr>
          <w:sz w:val="21"/>
          <w:szCs w:val="21"/>
        </w:rPr>
        <w:t>, da v svoji zbirki, korpusu</w:t>
      </w:r>
      <w:r w:rsidR="001655E6" w:rsidRPr="003D4D63">
        <w:rPr>
          <w:sz w:val="21"/>
          <w:szCs w:val="21"/>
        </w:rPr>
        <w:t>,</w:t>
      </w:r>
      <w:r w:rsidR="00B24825" w:rsidRPr="003D4D63">
        <w:rPr>
          <w:sz w:val="21"/>
          <w:szCs w:val="21"/>
        </w:rPr>
        <w:t xml:space="preserve"> </w:t>
      </w:r>
      <w:proofErr w:type="spellStart"/>
      <w:r w:rsidR="00B24825" w:rsidRPr="003D4D63">
        <w:rPr>
          <w:sz w:val="21"/>
          <w:szCs w:val="21"/>
        </w:rPr>
        <w:t>anonimizirajo</w:t>
      </w:r>
      <w:proofErr w:type="spellEnd"/>
      <w:r w:rsidR="00B24825" w:rsidRPr="003D4D63">
        <w:rPr>
          <w:sz w:val="21"/>
          <w:szCs w:val="21"/>
        </w:rPr>
        <w:t xml:space="preserve"> imena in priimke, kar </w:t>
      </w:r>
      <w:r w:rsidR="00A5580D" w:rsidRPr="003D4D63">
        <w:rPr>
          <w:sz w:val="21"/>
          <w:szCs w:val="21"/>
        </w:rPr>
        <w:t xml:space="preserve">je </w:t>
      </w:r>
      <w:r w:rsidR="00B24825" w:rsidRPr="003D4D63">
        <w:rPr>
          <w:sz w:val="21"/>
          <w:szCs w:val="21"/>
        </w:rPr>
        <w:t xml:space="preserve">v praksi iz več razlogov nemogoče in </w:t>
      </w:r>
      <w:r w:rsidR="001655E6" w:rsidRPr="003D4D63">
        <w:rPr>
          <w:sz w:val="21"/>
          <w:szCs w:val="21"/>
        </w:rPr>
        <w:t>pomeni vsebinsko okrnitev zbirke</w:t>
      </w:r>
      <w:r w:rsidR="00B24825" w:rsidRPr="003D4D63">
        <w:rPr>
          <w:sz w:val="21"/>
          <w:szCs w:val="21"/>
        </w:rPr>
        <w:t xml:space="preserve">. </w:t>
      </w:r>
      <w:r w:rsidR="001655E6" w:rsidRPr="003D4D63">
        <w:rPr>
          <w:sz w:val="21"/>
          <w:szCs w:val="21"/>
        </w:rPr>
        <w:t>Skupaj so p</w:t>
      </w:r>
      <w:r w:rsidR="00B24825" w:rsidRPr="003D4D63">
        <w:rPr>
          <w:sz w:val="21"/>
          <w:szCs w:val="21"/>
        </w:rPr>
        <w:t xml:space="preserve">rišli do kompromisne rešitve. Pri tem pa se je izkazalo, da bi bilo za raziskovalne namene potrebno </w:t>
      </w:r>
      <w:r w:rsidR="00B24825" w:rsidRPr="003D4D63">
        <w:rPr>
          <w:sz w:val="21"/>
          <w:szCs w:val="21"/>
        </w:rPr>
        <w:lastRenderedPageBreak/>
        <w:t>spremeniti zakonodajo. Po eni strani namreč financer postavi svoje zahteve (npr. odprti dostop)</w:t>
      </w:r>
      <w:r w:rsidR="00A5580D" w:rsidRPr="003D4D63">
        <w:rPr>
          <w:sz w:val="21"/>
          <w:szCs w:val="21"/>
        </w:rPr>
        <w:t>,</w:t>
      </w:r>
      <w:r w:rsidR="00B24825" w:rsidRPr="003D4D63">
        <w:rPr>
          <w:sz w:val="21"/>
          <w:szCs w:val="21"/>
        </w:rPr>
        <w:t xml:space="preserve"> informacijska pooblaščenka pa prepreči doseganje le-teh.</w:t>
      </w:r>
      <w:r w:rsidR="001655E6" w:rsidRPr="003D4D63">
        <w:rPr>
          <w:sz w:val="21"/>
          <w:szCs w:val="21"/>
        </w:rPr>
        <w:t xml:space="preserve"> Udeleženci se strinjamo, da ta primer odpira več nerešenih problemov, ki zadevajo tudi druge in da je tovrstne izkušnje potrebno deliti z drugimi.</w:t>
      </w:r>
      <w:r w:rsidR="00B24825" w:rsidRPr="003D4D63">
        <w:rPr>
          <w:sz w:val="21"/>
          <w:szCs w:val="21"/>
        </w:rPr>
        <w:t xml:space="preserve"> </w:t>
      </w:r>
    </w:p>
    <w:p w:rsidR="009F0C71" w:rsidRPr="003D4D63" w:rsidRDefault="009F0C71" w:rsidP="003D4D63">
      <w:pPr>
        <w:jc w:val="both"/>
        <w:rPr>
          <w:i/>
          <w:sz w:val="21"/>
          <w:szCs w:val="21"/>
        </w:rPr>
      </w:pPr>
      <w:r w:rsidRPr="003D4D63">
        <w:rPr>
          <w:i/>
          <w:sz w:val="21"/>
          <w:szCs w:val="21"/>
        </w:rPr>
        <w:t xml:space="preserve">NALOGA: </w:t>
      </w:r>
      <w:r w:rsidR="00B24825" w:rsidRPr="003D4D63">
        <w:rPr>
          <w:i/>
          <w:sz w:val="21"/>
          <w:szCs w:val="21"/>
        </w:rPr>
        <w:t>S</w:t>
      </w:r>
      <w:r w:rsidRPr="003D4D63">
        <w:rPr>
          <w:i/>
          <w:sz w:val="21"/>
          <w:szCs w:val="21"/>
        </w:rPr>
        <w:t>rečanje znanstvene skupnosti z informacijsko pooblaščenko ob prisotnosti financerjev.</w:t>
      </w:r>
    </w:p>
    <w:p w:rsidR="009F0C71" w:rsidRPr="003D4D63" w:rsidRDefault="009F0C71" w:rsidP="003D4D63">
      <w:pPr>
        <w:jc w:val="both"/>
        <w:rPr>
          <w:sz w:val="21"/>
          <w:szCs w:val="21"/>
        </w:rPr>
      </w:pPr>
      <w:r w:rsidRPr="003D4D63">
        <w:rPr>
          <w:sz w:val="21"/>
          <w:szCs w:val="21"/>
        </w:rPr>
        <w:t>U</w:t>
      </w:r>
      <w:r w:rsidR="00A5580D" w:rsidRPr="003D4D63">
        <w:rPr>
          <w:sz w:val="21"/>
          <w:szCs w:val="21"/>
        </w:rPr>
        <w:t>gotovimo, da u</w:t>
      </w:r>
      <w:r w:rsidRPr="003D4D63">
        <w:rPr>
          <w:sz w:val="21"/>
          <w:szCs w:val="21"/>
        </w:rPr>
        <w:t xml:space="preserve">deleženci </w:t>
      </w:r>
      <w:r w:rsidR="00B24825" w:rsidRPr="003D4D63">
        <w:rPr>
          <w:sz w:val="21"/>
          <w:szCs w:val="21"/>
        </w:rPr>
        <w:t xml:space="preserve">niso seznanjeni z Resolucijo o raziskovanju in inovacijski strategiji Slovenije 2011 – 2020. </w:t>
      </w:r>
      <w:r w:rsidR="005E09C5" w:rsidRPr="003D4D63">
        <w:rPr>
          <w:sz w:val="21"/>
          <w:szCs w:val="21"/>
        </w:rPr>
        <w:t xml:space="preserve">Skupaj pogledamo točko </w:t>
      </w:r>
      <w:r w:rsidR="005E09C5" w:rsidRPr="003D4D63">
        <w:rPr>
          <w:i/>
          <w:sz w:val="21"/>
          <w:szCs w:val="21"/>
        </w:rPr>
        <w:t>3.5 Etika v raziskavah in pri raziskovalcih</w:t>
      </w:r>
      <w:r w:rsidR="005E09C5" w:rsidRPr="003D4D63">
        <w:rPr>
          <w:sz w:val="21"/>
          <w:szCs w:val="21"/>
        </w:rPr>
        <w:t xml:space="preserve">. Na IVZ imajo izkušnjo s Komisijo RS za medicinsko etiko. </w:t>
      </w:r>
      <w:r w:rsidR="00CF239C" w:rsidRPr="003D4D63">
        <w:rPr>
          <w:sz w:val="21"/>
          <w:szCs w:val="21"/>
        </w:rPr>
        <w:t>Na kratko nas seznanijo s primerom</w:t>
      </w:r>
      <w:r w:rsidR="005E09C5" w:rsidRPr="003D4D63">
        <w:rPr>
          <w:sz w:val="21"/>
          <w:szCs w:val="21"/>
        </w:rPr>
        <w:t xml:space="preserve">, ko je komisija </w:t>
      </w:r>
      <w:r w:rsidRPr="003D4D63">
        <w:rPr>
          <w:sz w:val="21"/>
          <w:szCs w:val="21"/>
        </w:rPr>
        <w:t>odloča</w:t>
      </w:r>
      <w:r w:rsidR="005E09C5" w:rsidRPr="003D4D63">
        <w:rPr>
          <w:sz w:val="21"/>
          <w:szCs w:val="21"/>
        </w:rPr>
        <w:t>la o</w:t>
      </w:r>
      <w:r w:rsidRPr="003D4D63">
        <w:rPr>
          <w:sz w:val="21"/>
          <w:szCs w:val="21"/>
        </w:rPr>
        <w:t xml:space="preserve"> izvaja</w:t>
      </w:r>
      <w:r w:rsidR="005E09C5" w:rsidRPr="003D4D63">
        <w:rPr>
          <w:sz w:val="21"/>
          <w:szCs w:val="21"/>
        </w:rPr>
        <w:t>nju</w:t>
      </w:r>
      <w:r w:rsidRPr="003D4D63">
        <w:rPr>
          <w:sz w:val="21"/>
          <w:szCs w:val="21"/>
        </w:rPr>
        <w:t xml:space="preserve"> ankete med bolniki in </w:t>
      </w:r>
      <w:r w:rsidR="005E09C5" w:rsidRPr="003D4D63">
        <w:rPr>
          <w:sz w:val="21"/>
          <w:szCs w:val="21"/>
        </w:rPr>
        <w:t xml:space="preserve">podala negativen odgovor, </w:t>
      </w:r>
      <w:r w:rsidRPr="003D4D63">
        <w:rPr>
          <w:sz w:val="21"/>
          <w:szCs w:val="21"/>
        </w:rPr>
        <w:t xml:space="preserve">čeprav je </w:t>
      </w:r>
      <w:r w:rsidR="005E09C5" w:rsidRPr="003D4D63">
        <w:rPr>
          <w:sz w:val="21"/>
          <w:szCs w:val="21"/>
        </w:rPr>
        <w:t xml:space="preserve">to </w:t>
      </w:r>
      <w:r w:rsidRPr="003D4D63">
        <w:rPr>
          <w:sz w:val="21"/>
          <w:szCs w:val="21"/>
        </w:rPr>
        <w:t xml:space="preserve">izven njenega področja </w:t>
      </w:r>
      <w:r w:rsidR="00CF239C" w:rsidRPr="003D4D63">
        <w:rPr>
          <w:sz w:val="21"/>
          <w:szCs w:val="21"/>
        </w:rPr>
        <w:t>presoje</w:t>
      </w:r>
      <w:r w:rsidR="005E09C5" w:rsidRPr="003D4D63">
        <w:rPr>
          <w:sz w:val="21"/>
          <w:szCs w:val="21"/>
        </w:rPr>
        <w:t xml:space="preserve"> (to je poseg v telo)</w:t>
      </w:r>
      <w:r w:rsidRPr="003D4D63">
        <w:rPr>
          <w:sz w:val="21"/>
          <w:szCs w:val="21"/>
        </w:rPr>
        <w:t xml:space="preserve">. </w:t>
      </w:r>
      <w:r w:rsidR="005E09C5" w:rsidRPr="003D4D63">
        <w:rPr>
          <w:sz w:val="21"/>
          <w:szCs w:val="21"/>
        </w:rPr>
        <w:t xml:space="preserve">Udeleženci se strinjajo, da </w:t>
      </w:r>
      <w:r w:rsidR="00CF239C" w:rsidRPr="003D4D63">
        <w:rPr>
          <w:sz w:val="21"/>
          <w:szCs w:val="21"/>
        </w:rPr>
        <w:t>obstaja</w:t>
      </w:r>
      <w:r w:rsidR="005E09C5" w:rsidRPr="003D4D63">
        <w:rPr>
          <w:sz w:val="21"/>
          <w:szCs w:val="21"/>
        </w:rPr>
        <w:t xml:space="preserve"> potreba po oblikovanju področnih etičnih komisij, ki pozna</w:t>
      </w:r>
      <w:r w:rsidR="00CF239C" w:rsidRPr="003D4D63">
        <w:rPr>
          <w:sz w:val="21"/>
          <w:szCs w:val="21"/>
        </w:rPr>
        <w:t>jo</w:t>
      </w:r>
      <w:r w:rsidR="005E09C5" w:rsidRPr="003D4D63">
        <w:rPr>
          <w:sz w:val="21"/>
          <w:szCs w:val="21"/>
        </w:rPr>
        <w:t xml:space="preserve"> vsebino in posebnosti posameznih raziskovalnih področij.</w:t>
      </w:r>
    </w:p>
    <w:p w:rsidR="005E09C5" w:rsidRPr="003D4D63" w:rsidRDefault="005E09C5" w:rsidP="003D4D63">
      <w:pPr>
        <w:jc w:val="both"/>
        <w:rPr>
          <w:sz w:val="21"/>
          <w:szCs w:val="21"/>
        </w:rPr>
      </w:pPr>
      <w:r w:rsidRPr="003D4D63">
        <w:rPr>
          <w:sz w:val="21"/>
          <w:szCs w:val="21"/>
        </w:rPr>
        <w:t xml:space="preserve">Poleg oblikovanja svetovalnih vlog, ki pomenijo prenos dobrih praks, rešitev in zgledov ter sodelovanja pri oblikovanju rešitev na področju etike v raziskovalni dejavnosti, smo z udeleženci spregovorili tudi o potrebi po obstoju informacijske točke. Ta bi bila neke vrste posrednik med vsemi deležniki in bi tako prispevala k hitrejšemu sporazumevanju, iskanju rešitev in izmenjavi izkušenj. </w:t>
      </w:r>
    </w:p>
    <w:p w:rsidR="009F0C71" w:rsidRPr="003D4D63" w:rsidRDefault="009F0C71" w:rsidP="003D4D63">
      <w:pPr>
        <w:jc w:val="both"/>
        <w:rPr>
          <w:i/>
          <w:sz w:val="21"/>
          <w:szCs w:val="21"/>
        </w:rPr>
      </w:pPr>
      <w:r w:rsidRPr="003D4D63">
        <w:rPr>
          <w:i/>
          <w:sz w:val="21"/>
          <w:szCs w:val="21"/>
        </w:rPr>
        <w:t xml:space="preserve">NALOGA: </w:t>
      </w:r>
      <w:r w:rsidR="00B24825" w:rsidRPr="003D4D63">
        <w:rPr>
          <w:i/>
          <w:sz w:val="21"/>
          <w:szCs w:val="21"/>
        </w:rPr>
        <w:t>P</w:t>
      </w:r>
      <w:r w:rsidRPr="003D4D63">
        <w:rPr>
          <w:i/>
          <w:sz w:val="21"/>
          <w:szCs w:val="21"/>
        </w:rPr>
        <w:t>otreba po oblikovanju informacijske točke, ki bi delovala posredniško med akterji</w:t>
      </w:r>
      <w:r w:rsidR="00B24825" w:rsidRPr="003D4D63">
        <w:rPr>
          <w:i/>
          <w:sz w:val="21"/>
          <w:szCs w:val="21"/>
        </w:rPr>
        <w:t xml:space="preserve"> na področju ravnanja z raziskovalnimi podatki</w:t>
      </w:r>
      <w:r w:rsidRPr="003D4D63">
        <w:rPr>
          <w:i/>
          <w:sz w:val="21"/>
          <w:szCs w:val="21"/>
        </w:rPr>
        <w:t>.</w:t>
      </w:r>
    </w:p>
    <w:p w:rsidR="005E09C5" w:rsidRPr="003D4D63" w:rsidRDefault="005E09C5" w:rsidP="003D4D63">
      <w:pPr>
        <w:jc w:val="both"/>
        <w:rPr>
          <w:b/>
          <w:sz w:val="21"/>
          <w:szCs w:val="21"/>
        </w:rPr>
      </w:pPr>
      <w:r w:rsidRPr="003D4D63">
        <w:rPr>
          <w:b/>
          <w:sz w:val="21"/>
          <w:szCs w:val="21"/>
        </w:rPr>
        <w:t>Postopek izbora in vrednotenja gradiva</w:t>
      </w:r>
    </w:p>
    <w:p w:rsidR="009365E7" w:rsidRPr="003D4D63" w:rsidRDefault="005E09C5" w:rsidP="003D4D63">
      <w:pPr>
        <w:jc w:val="both"/>
        <w:rPr>
          <w:sz w:val="21"/>
          <w:szCs w:val="21"/>
        </w:rPr>
      </w:pPr>
      <w:r w:rsidRPr="003D4D63">
        <w:rPr>
          <w:sz w:val="21"/>
          <w:szCs w:val="21"/>
        </w:rPr>
        <w:t xml:space="preserve">V Sloveniji </w:t>
      </w:r>
      <w:r w:rsidR="00A5580D" w:rsidRPr="003D4D63">
        <w:rPr>
          <w:sz w:val="21"/>
          <w:szCs w:val="21"/>
        </w:rPr>
        <w:t xml:space="preserve">praktično </w:t>
      </w:r>
      <w:r w:rsidRPr="003D4D63">
        <w:rPr>
          <w:sz w:val="21"/>
          <w:szCs w:val="21"/>
        </w:rPr>
        <w:t>nimamo ustanov, ki bi bile pristojne za izbor in vrednotenje podatkovnih gradiv. V ADP in Osrednji družboslovni knjižnici Jožeta Goričarja že ima</w:t>
      </w:r>
      <w:r w:rsidR="00CF239C" w:rsidRPr="003D4D63">
        <w:rPr>
          <w:sz w:val="21"/>
          <w:szCs w:val="21"/>
        </w:rPr>
        <w:t>mo</w:t>
      </w:r>
      <w:r w:rsidRPr="003D4D63">
        <w:rPr>
          <w:sz w:val="21"/>
          <w:szCs w:val="21"/>
        </w:rPr>
        <w:t xml:space="preserve"> izkušnje z vrednotenjem podatkovnega gradiv</w:t>
      </w:r>
      <w:r w:rsidR="001655E6" w:rsidRPr="003D4D63">
        <w:rPr>
          <w:sz w:val="21"/>
          <w:szCs w:val="21"/>
        </w:rPr>
        <w:t xml:space="preserve">a, kar je povezano s </w:t>
      </w:r>
      <w:r w:rsidR="00CF239C" w:rsidRPr="003D4D63">
        <w:rPr>
          <w:sz w:val="21"/>
          <w:szCs w:val="21"/>
        </w:rPr>
        <w:t xml:space="preserve">preteklo </w:t>
      </w:r>
      <w:r w:rsidR="001655E6" w:rsidRPr="003D4D63">
        <w:rPr>
          <w:sz w:val="21"/>
          <w:szCs w:val="21"/>
        </w:rPr>
        <w:t>pobudo</w:t>
      </w:r>
      <w:r w:rsidR="00CF239C" w:rsidRPr="003D4D63">
        <w:rPr>
          <w:sz w:val="21"/>
          <w:szCs w:val="21"/>
        </w:rPr>
        <w:t xml:space="preserve"> raziskovalcev ustvarjalcev podatkov</w:t>
      </w:r>
      <w:r w:rsidR="001655E6" w:rsidRPr="003D4D63">
        <w:rPr>
          <w:sz w:val="21"/>
          <w:szCs w:val="21"/>
        </w:rPr>
        <w:t xml:space="preserve">, </w:t>
      </w:r>
      <w:r w:rsidR="009365E7" w:rsidRPr="003D4D63">
        <w:rPr>
          <w:sz w:val="21"/>
          <w:szCs w:val="21"/>
        </w:rPr>
        <w:t xml:space="preserve">da bi se </w:t>
      </w:r>
      <w:r w:rsidR="00CF239C" w:rsidRPr="003D4D63">
        <w:rPr>
          <w:sz w:val="21"/>
          <w:szCs w:val="21"/>
        </w:rPr>
        <w:t xml:space="preserve">obstoječe </w:t>
      </w:r>
      <w:r w:rsidR="009365E7" w:rsidRPr="003D4D63">
        <w:rPr>
          <w:sz w:val="21"/>
          <w:szCs w:val="21"/>
        </w:rPr>
        <w:t>podatkovno gradivo ovrednotilo</w:t>
      </w:r>
      <w:r w:rsidR="001655E6" w:rsidRPr="003D4D63">
        <w:rPr>
          <w:sz w:val="21"/>
          <w:szCs w:val="21"/>
        </w:rPr>
        <w:t xml:space="preserve"> po načelu </w:t>
      </w:r>
      <w:r w:rsidR="009365E7" w:rsidRPr="003D4D63">
        <w:rPr>
          <w:sz w:val="21"/>
          <w:szCs w:val="21"/>
        </w:rPr>
        <w:t>znanstven</w:t>
      </w:r>
      <w:r w:rsidR="001655E6" w:rsidRPr="003D4D63">
        <w:rPr>
          <w:sz w:val="21"/>
          <w:szCs w:val="21"/>
        </w:rPr>
        <w:t>ih</w:t>
      </w:r>
      <w:r w:rsidR="009365E7" w:rsidRPr="003D4D63">
        <w:rPr>
          <w:sz w:val="21"/>
          <w:szCs w:val="21"/>
        </w:rPr>
        <w:t xml:space="preserve"> objav. </w:t>
      </w:r>
      <w:r w:rsidR="00A5580D" w:rsidRPr="003D4D63">
        <w:rPr>
          <w:sz w:val="21"/>
          <w:szCs w:val="21"/>
        </w:rPr>
        <w:t>Z</w:t>
      </w:r>
      <w:r w:rsidR="00CF239C" w:rsidRPr="003D4D63">
        <w:rPr>
          <w:sz w:val="21"/>
          <w:szCs w:val="21"/>
        </w:rPr>
        <w:t>astavilo se je vprašanje, n</w:t>
      </w:r>
      <w:r w:rsidR="009365E7" w:rsidRPr="003D4D63">
        <w:rPr>
          <w:sz w:val="21"/>
          <w:szCs w:val="21"/>
        </w:rPr>
        <w:t>pr. kako ovrednotiti vprašalnik</w:t>
      </w:r>
      <w:r w:rsidR="001655E6" w:rsidRPr="003D4D63">
        <w:rPr>
          <w:sz w:val="21"/>
          <w:szCs w:val="21"/>
        </w:rPr>
        <w:t xml:space="preserve"> kot obliko znanstvene objave</w:t>
      </w:r>
      <w:r w:rsidR="009365E7" w:rsidRPr="003D4D63">
        <w:rPr>
          <w:sz w:val="21"/>
          <w:szCs w:val="21"/>
        </w:rPr>
        <w:t xml:space="preserve">? </w:t>
      </w:r>
      <w:r w:rsidR="00A5580D" w:rsidRPr="003D4D63">
        <w:rPr>
          <w:sz w:val="21"/>
          <w:szCs w:val="21"/>
        </w:rPr>
        <w:t xml:space="preserve">Pri takšnem vprašanju </w:t>
      </w:r>
      <w:r w:rsidR="009365E7" w:rsidRPr="003D4D63">
        <w:rPr>
          <w:sz w:val="21"/>
          <w:szCs w:val="21"/>
        </w:rPr>
        <w:t xml:space="preserve">ima knjižničar težave oziroma potrebuje pomoč drugih ustanov, ker po obstoječih kataloških pravilih ne more </w:t>
      </w:r>
      <w:r w:rsidR="00A5580D" w:rsidRPr="003D4D63">
        <w:rPr>
          <w:sz w:val="21"/>
          <w:szCs w:val="21"/>
        </w:rPr>
        <w:t>ustrezno vpisati</w:t>
      </w:r>
      <w:r w:rsidR="009365E7" w:rsidRPr="003D4D63">
        <w:rPr>
          <w:sz w:val="21"/>
          <w:szCs w:val="21"/>
        </w:rPr>
        <w:t xml:space="preserve"> raziskovalčevega dela.</w:t>
      </w:r>
      <w:r w:rsidR="00CF239C" w:rsidRPr="003D4D63">
        <w:rPr>
          <w:sz w:val="21"/>
          <w:szCs w:val="21"/>
        </w:rPr>
        <w:t xml:space="preserve"> </w:t>
      </w:r>
      <w:r w:rsidR="00A5580D" w:rsidRPr="003D4D63">
        <w:rPr>
          <w:sz w:val="21"/>
          <w:szCs w:val="21"/>
        </w:rPr>
        <w:t>Za potrebe vpisovanja podatkovnih gradiv je bilo p</w:t>
      </w:r>
      <w:r w:rsidR="00CF239C" w:rsidRPr="003D4D63">
        <w:rPr>
          <w:sz w:val="21"/>
          <w:szCs w:val="21"/>
        </w:rPr>
        <w:t xml:space="preserve">otrebno spremeniti tipologijo dokumentov. </w:t>
      </w:r>
      <w:r w:rsidR="001655E6" w:rsidRPr="003D4D63">
        <w:rPr>
          <w:sz w:val="21"/>
          <w:szCs w:val="21"/>
        </w:rPr>
        <w:t>D</w:t>
      </w:r>
      <w:r w:rsidR="009365E7" w:rsidRPr="003D4D63">
        <w:rPr>
          <w:sz w:val="21"/>
          <w:szCs w:val="21"/>
        </w:rPr>
        <w:t xml:space="preserve">anes je </w:t>
      </w:r>
      <w:r w:rsidR="001655E6" w:rsidRPr="003D4D63">
        <w:rPr>
          <w:sz w:val="21"/>
          <w:szCs w:val="21"/>
        </w:rPr>
        <w:t>na osnovi recenzije, ki jo opravi</w:t>
      </w:r>
      <w:r w:rsidR="009365E7" w:rsidRPr="003D4D63">
        <w:rPr>
          <w:sz w:val="21"/>
          <w:szCs w:val="21"/>
        </w:rPr>
        <w:t xml:space="preserve"> ADP</w:t>
      </w:r>
      <w:r w:rsidR="001655E6" w:rsidRPr="003D4D63">
        <w:rPr>
          <w:sz w:val="21"/>
          <w:szCs w:val="21"/>
        </w:rPr>
        <w:t xml:space="preserve"> kot področni podatkovni center, </w:t>
      </w:r>
      <w:r w:rsidR="009365E7" w:rsidRPr="003D4D63">
        <w:rPr>
          <w:sz w:val="21"/>
          <w:szCs w:val="21"/>
        </w:rPr>
        <w:t>mogoče ovrednotiti podatkovno gradivo</w:t>
      </w:r>
      <w:r w:rsidR="00CF239C" w:rsidRPr="003D4D63">
        <w:rPr>
          <w:sz w:val="21"/>
          <w:szCs w:val="21"/>
        </w:rPr>
        <w:t>, saj je ADP na seznamu centrov, ki se upoštevajo pri bibliografiji</w:t>
      </w:r>
      <w:r w:rsidR="009365E7" w:rsidRPr="003D4D63">
        <w:rPr>
          <w:sz w:val="21"/>
          <w:szCs w:val="21"/>
        </w:rPr>
        <w:t xml:space="preserve">. Drug problem je, </w:t>
      </w:r>
      <w:r w:rsidR="00A5580D" w:rsidRPr="003D4D63">
        <w:rPr>
          <w:sz w:val="21"/>
          <w:szCs w:val="21"/>
        </w:rPr>
        <w:t xml:space="preserve">ali je </w:t>
      </w:r>
      <w:r w:rsidR="009365E7" w:rsidRPr="003D4D63">
        <w:rPr>
          <w:sz w:val="21"/>
          <w:szCs w:val="21"/>
        </w:rPr>
        <w:t>delo</w:t>
      </w:r>
      <w:r w:rsidR="00A5580D" w:rsidRPr="003D4D63">
        <w:rPr>
          <w:sz w:val="21"/>
          <w:szCs w:val="21"/>
        </w:rPr>
        <w:t xml:space="preserve"> ustrezno, zadostno,</w:t>
      </w:r>
      <w:r w:rsidR="009365E7" w:rsidRPr="003D4D63">
        <w:rPr>
          <w:sz w:val="21"/>
          <w:szCs w:val="21"/>
        </w:rPr>
        <w:t xml:space="preserve"> ovrednoteno. Glede </w:t>
      </w:r>
      <w:r w:rsidR="00ED380B" w:rsidRPr="003D4D63">
        <w:rPr>
          <w:sz w:val="21"/>
          <w:szCs w:val="21"/>
        </w:rPr>
        <w:t xml:space="preserve">tega </w:t>
      </w:r>
      <w:r w:rsidR="009365E7" w:rsidRPr="003D4D63">
        <w:rPr>
          <w:sz w:val="21"/>
          <w:szCs w:val="21"/>
        </w:rPr>
        <w:t xml:space="preserve">kaj naj bo ovrednoteno in kako, morajo dati pobudo sami raziskovalci in tako vplivati na ARRS, </w:t>
      </w:r>
      <w:r w:rsidR="00A5580D" w:rsidRPr="003D4D63">
        <w:rPr>
          <w:sz w:val="21"/>
          <w:szCs w:val="21"/>
        </w:rPr>
        <w:t>pri tem</w:t>
      </w:r>
      <w:r w:rsidR="009365E7" w:rsidRPr="003D4D63">
        <w:rPr>
          <w:sz w:val="21"/>
          <w:szCs w:val="21"/>
        </w:rPr>
        <w:t xml:space="preserve"> so jim lahko v pomoč raziskovalne knjižnice in </w:t>
      </w:r>
      <w:r w:rsidR="00A5580D" w:rsidRPr="003D4D63">
        <w:rPr>
          <w:sz w:val="21"/>
          <w:szCs w:val="21"/>
        </w:rPr>
        <w:t>Osrednji specializirani informacijski centri (</w:t>
      </w:r>
      <w:r w:rsidR="009365E7" w:rsidRPr="003D4D63">
        <w:rPr>
          <w:sz w:val="21"/>
          <w:szCs w:val="21"/>
        </w:rPr>
        <w:t>OSIC-i</w:t>
      </w:r>
      <w:r w:rsidR="00A5580D" w:rsidRPr="003D4D63">
        <w:rPr>
          <w:sz w:val="21"/>
          <w:szCs w:val="21"/>
        </w:rPr>
        <w:t>)</w:t>
      </w:r>
      <w:r w:rsidR="009365E7" w:rsidRPr="003D4D63">
        <w:rPr>
          <w:sz w:val="21"/>
          <w:szCs w:val="21"/>
        </w:rPr>
        <w:t xml:space="preserve">. </w:t>
      </w:r>
      <w:r w:rsidR="00ED380B" w:rsidRPr="003D4D63">
        <w:rPr>
          <w:sz w:val="21"/>
          <w:szCs w:val="21"/>
        </w:rPr>
        <w:t>Udeleženci se strinjamo, da je v</w:t>
      </w:r>
      <w:r w:rsidR="009365E7" w:rsidRPr="003D4D63">
        <w:rPr>
          <w:sz w:val="21"/>
          <w:szCs w:val="21"/>
        </w:rPr>
        <w:t xml:space="preserve">rednotenje pomembno, ker stimulira raziskovalce k deljenju podatkov in prispeva k raziskovalni uspešnosti. </w:t>
      </w:r>
    </w:p>
    <w:p w:rsidR="005E09C5" w:rsidRPr="003D4D63" w:rsidRDefault="009365E7" w:rsidP="003D4D63">
      <w:pPr>
        <w:jc w:val="both"/>
        <w:rPr>
          <w:sz w:val="21"/>
          <w:szCs w:val="21"/>
        </w:rPr>
      </w:pPr>
      <w:r w:rsidRPr="003D4D63">
        <w:rPr>
          <w:sz w:val="21"/>
          <w:szCs w:val="21"/>
        </w:rPr>
        <w:t>V tem smislu lahko ADP in ODK Jožeta Goričarja odigrata svetovalno vlogo</w:t>
      </w:r>
      <w:r w:rsidR="005E09C5" w:rsidRPr="003D4D63">
        <w:rPr>
          <w:sz w:val="21"/>
          <w:szCs w:val="21"/>
        </w:rPr>
        <w:t xml:space="preserve">. </w:t>
      </w:r>
    </w:p>
    <w:p w:rsidR="005E09C5" w:rsidRPr="003D4D63" w:rsidRDefault="005E09C5" w:rsidP="003D4D63">
      <w:pPr>
        <w:jc w:val="both"/>
        <w:rPr>
          <w:i/>
          <w:sz w:val="21"/>
          <w:szCs w:val="21"/>
        </w:rPr>
      </w:pPr>
      <w:r w:rsidRPr="003D4D63">
        <w:rPr>
          <w:i/>
          <w:sz w:val="21"/>
          <w:szCs w:val="21"/>
        </w:rPr>
        <w:t xml:space="preserve">NALOGA: </w:t>
      </w:r>
      <w:r w:rsidR="009365E7" w:rsidRPr="003D4D63">
        <w:rPr>
          <w:i/>
          <w:sz w:val="21"/>
          <w:szCs w:val="21"/>
        </w:rPr>
        <w:t>Potrebno</w:t>
      </w:r>
      <w:r w:rsidRPr="003D4D63">
        <w:rPr>
          <w:i/>
          <w:sz w:val="21"/>
          <w:szCs w:val="21"/>
        </w:rPr>
        <w:t xml:space="preserve"> bo oblikovati sistem vrednotenja </w:t>
      </w:r>
      <w:r w:rsidR="00942E94">
        <w:rPr>
          <w:i/>
          <w:sz w:val="21"/>
          <w:szCs w:val="21"/>
        </w:rPr>
        <w:t xml:space="preserve">raziskovalnih podatkov </w:t>
      </w:r>
      <w:r w:rsidRPr="003D4D63">
        <w:rPr>
          <w:i/>
          <w:sz w:val="21"/>
          <w:szCs w:val="21"/>
        </w:rPr>
        <w:t xml:space="preserve">tudi na drugih področjih. Tukaj odigrajo pomembno vlogo knjižničarji, ki </w:t>
      </w:r>
      <w:r w:rsidR="00942E94">
        <w:rPr>
          <w:i/>
          <w:sz w:val="21"/>
          <w:szCs w:val="21"/>
        </w:rPr>
        <w:t>spodbudijo raziskovalce za sodelovanje na svojih ustanovah</w:t>
      </w:r>
      <w:r w:rsidRPr="003D4D63">
        <w:rPr>
          <w:i/>
          <w:sz w:val="21"/>
          <w:szCs w:val="21"/>
        </w:rPr>
        <w:t>.</w:t>
      </w:r>
    </w:p>
    <w:p w:rsidR="009365E7" w:rsidRPr="003D4D63" w:rsidRDefault="009365E7" w:rsidP="003D4D63">
      <w:pPr>
        <w:jc w:val="both"/>
        <w:rPr>
          <w:b/>
          <w:sz w:val="21"/>
          <w:szCs w:val="21"/>
        </w:rPr>
      </w:pPr>
      <w:r w:rsidRPr="003D4D63">
        <w:rPr>
          <w:b/>
          <w:sz w:val="21"/>
          <w:szCs w:val="21"/>
        </w:rPr>
        <w:t>Oblikovanje področnih podatkovnih centrov</w:t>
      </w:r>
    </w:p>
    <w:p w:rsidR="007B6FE7" w:rsidRPr="003D4D63" w:rsidRDefault="009365E7" w:rsidP="003D4D63">
      <w:pPr>
        <w:jc w:val="both"/>
        <w:rPr>
          <w:sz w:val="21"/>
          <w:szCs w:val="21"/>
        </w:rPr>
      </w:pPr>
      <w:r w:rsidRPr="003D4D63">
        <w:rPr>
          <w:sz w:val="21"/>
          <w:szCs w:val="21"/>
        </w:rPr>
        <w:t xml:space="preserve">Ugotovimo, da potrebujemo specializirana podatkovna središča, pristojna za izbor in vrednotenje. </w:t>
      </w:r>
      <w:r w:rsidR="00CF239C" w:rsidRPr="003D4D63">
        <w:rPr>
          <w:sz w:val="21"/>
          <w:szCs w:val="21"/>
        </w:rPr>
        <w:t>Potrebujemo v</w:t>
      </w:r>
      <w:r w:rsidRPr="003D4D63">
        <w:rPr>
          <w:sz w:val="21"/>
          <w:szCs w:val="21"/>
        </w:rPr>
        <w:t>eč specializiranih središč</w:t>
      </w:r>
      <w:r w:rsidR="007B6FE7" w:rsidRPr="003D4D63">
        <w:rPr>
          <w:sz w:val="21"/>
          <w:szCs w:val="21"/>
        </w:rPr>
        <w:t xml:space="preserve">, ki razvijajo področne </w:t>
      </w:r>
      <w:r w:rsidR="00942E94">
        <w:rPr>
          <w:sz w:val="21"/>
          <w:szCs w:val="21"/>
        </w:rPr>
        <w:t>storitve</w:t>
      </w:r>
      <w:r w:rsidR="007B6FE7" w:rsidRPr="003D4D63">
        <w:rPr>
          <w:sz w:val="21"/>
          <w:szCs w:val="21"/>
        </w:rPr>
        <w:t>, se spoznajo na vsebino, metodologijo, poznajo zakonodajo, etiko…</w:t>
      </w:r>
      <w:r w:rsidRPr="003D4D63">
        <w:rPr>
          <w:sz w:val="21"/>
          <w:szCs w:val="21"/>
        </w:rPr>
        <w:t xml:space="preserve"> </w:t>
      </w:r>
      <w:r w:rsidR="007B6FE7" w:rsidRPr="003D4D63">
        <w:rPr>
          <w:sz w:val="21"/>
          <w:szCs w:val="21"/>
        </w:rPr>
        <w:t>In potrebujemo</w:t>
      </w:r>
      <w:r w:rsidRPr="003D4D63">
        <w:rPr>
          <w:sz w:val="21"/>
          <w:szCs w:val="21"/>
        </w:rPr>
        <w:t xml:space="preserve"> splošno podatkovno </w:t>
      </w:r>
      <w:r w:rsidR="00942E94">
        <w:rPr>
          <w:sz w:val="21"/>
          <w:szCs w:val="21"/>
        </w:rPr>
        <w:t>'zatočišče'</w:t>
      </w:r>
      <w:r w:rsidR="007B6FE7" w:rsidRPr="003D4D63">
        <w:rPr>
          <w:sz w:val="21"/>
          <w:szCs w:val="21"/>
        </w:rPr>
        <w:t xml:space="preserve">, ki bo namenjeno </w:t>
      </w:r>
      <w:r w:rsidR="00942E94">
        <w:rPr>
          <w:sz w:val="21"/>
          <w:szCs w:val="21"/>
        </w:rPr>
        <w:t>podatkom</w:t>
      </w:r>
      <w:r w:rsidR="007B6FE7" w:rsidRPr="003D4D63">
        <w:rPr>
          <w:sz w:val="21"/>
          <w:szCs w:val="21"/>
        </w:rPr>
        <w:t xml:space="preserve">, ki </w:t>
      </w:r>
      <w:r w:rsidR="00942E94">
        <w:rPr>
          <w:sz w:val="21"/>
          <w:szCs w:val="21"/>
        </w:rPr>
        <w:t xml:space="preserve">se ne uvrstijo </w:t>
      </w:r>
      <w:r w:rsidR="007B6FE7" w:rsidRPr="003D4D63">
        <w:rPr>
          <w:sz w:val="21"/>
          <w:szCs w:val="21"/>
        </w:rPr>
        <w:t xml:space="preserve">v nobenega od področnih centrov. </w:t>
      </w:r>
    </w:p>
    <w:p w:rsidR="009365E7" w:rsidRPr="003D4D63" w:rsidRDefault="009365E7" w:rsidP="003D4D63">
      <w:pPr>
        <w:jc w:val="both"/>
        <w:rPr>
          <w:sz w:val="21"/>
          <w:szCs w:val="21"/>
        </w:rPr>
      </w:pPr>
      <w:r w:rsidRPr="003D4D63">
        <w:rPr>
          <w:sz w:val="21"/>
          <w:szCs w:val="21"/>
        </w:rPr>
        <w:lastRenderedPageBreak/>
        <w:t xml:space="preserve">Udeležencem se zdi oblikovanje centrov smiselno, vendar pa se izpostavi problem finančne podpore, </w:t>
      </w:r>
      <w:r w:rsidR="007B6FE7" w:rsidRPr="003D4D63">
        <w:rPr>
          <w:sz w:val="21"/>
          <w:szCs w:val="21"/>
        </w:rPr>
        <w:t xml:space="preserve">saj z obstoječimi sredstvi in v teh pogojih niso sposobni širiti svoje dejavnosti. </w:t>
      </w:r>
      <w:r w:rsidRPr="003D4D63">
        <w:rPr>
          <w:sz w:val="21"/>
          <w:szCs w:val="21"/>
        </w:rPr>
        <w:t>Projekt Odprti podatki je že korak v pravo smer.</w:t>
      </w:r>
    </w:p>
    <w:p w:rsidR="009365E7" w:rsidRPr="003D4D63" w:rsidRDefault="009365E7" w:rsidP="003D4D63">
      <w:pPr>
        <w:jc w:val="both"/>
        <w:rPr>
          <w:i/>
          <w:sz w:val="21"/>
          <w:szCs w:val="21"/>
        </w:rPr>
      </w:pPr>
      <w:r w:rsidRPr="003D4D63">
        <w:rPr>
          <w:i/>
          <w:sz w:val="21"/>
          <w:szCs w:val="21"/>
        </w:rPr>
        <w:t xml:space="preserve">NALOGA: Država je tista, ki bi morala določiti pravila igre in usmerjati oblikovanje </w:t>
      </w:r>
      <w:r w:rsidR="00942E94">
        <w:rPr>
          <w:i/>
          <w:sz w:val="21"/>
          <w:szCs w:val="21"/>
        </w:rPr>
        <w:t xml:space="preserve">področnih podatkovnih </w:t>
      </w:r>
      <w:r w:rsidRPr="003D4D63">
        <w:rPr>
          <w:i/>
          <w:sz w:val="21"/>
          <w:szCs w:val="21"/>
        </w:rPr>
        <w:t xml:space="preserve">centrov, saj </w:t>
      </w:r>
      <w:r w:rsidR="00942E94">
        <w:rPr>
          <w:i/>
          <w:sz w:val="21"/>
          <w:szCs w:val="21"/>
        </w:rPr>
        <w:t>sedanji zametki</w:t>
      </w:r>
      <w:r w:rsidRPr="003D4D63">
        <w:rPr>
          <w:i/>
          <w:sz w:val="21"/>
          <w:szCs w:val="21"/>
        </w:rPr>
        <w:t xml:space="preserve"> z obstoječimi kadri in kapacitetami niso sposobni širiti svojega delovanja.</w:t>
      </w:r>
    </w:p>
    <w:p w:rsidR="00374203" w:rsidRPr="000519B1" w:rsidRDefault="00374203" w:rsidP="003D4D63">
      <w:pPr>
        <w:pStyle w:val="Heading2"/>
        <w:jc w:val="both"/>
        <w:rPr>
          <w:rFonts w:cstheme="minorHAnsi"/>
        </w:rPr>
      </w:pPr>
      <w:bookmarkStart w:id="13" w:name="_Toc344972450"/>
      <w:r w:rsidRPr="000519B1">
        <w:t xml:space="preserve">Druga sekcija: </w:t>
      </w:r>
      <w:r w:rsidR="00251F64" w:rsidRPr="000519B1">
        <w:t>Politike hrambe: priprava gradiv za hrambo in dostop</w:t>
      </w:r>
      <w:bookmarkEnd w:id="13"/>
      <w:r w:rsidR="00251F64" w:rsidRPr="000519B1">
        <w:rPr>
          <w:rFonts w:cstheme="minorHAnsi"/>
        </w:rPr>
        <w:t xml:space="preserve"> </w:t>
      </w:r>
    </w:p>
    <w:p w:rsidR="00CB6534" w:rsidRPr="003D4D63" w:rsidRDefault="00CB6534" w:rsidP="003D4D63">
      <w:pPr>
        <w:jc w:val="both"/>
        <w:rPr>
          <w:sz w:val="21"/>
          <w:szCs w:val="21"/>
        </w:rPr>
      </w:pPr>
      <w:r w:rsidRPr="003D4D63">
        <w:rPr>
          <w:sz w:val="21"/>
          <w:szCs w:val="21"/>
        </w:rPr>
        <w:t>Sodelujoči</w:t>
      </w:r>
      <w:r w:rsidR="00A26984" w:rsidRPr="003D4D63">
        <w:rPr>
          <w:sz w:val="21"/>
          <w:szCs w:val="21"/>
        </w:rPr>
        <w:t xml:space="preserve"> so bili iz</w:t>
      </w:r>
      <w:r w:rsidR="00A26984" w:rsidRPr="003D4D63">
        <w:rPr>
          <w:b/>
          <w:sz w:val="21"/>
          <w:szCs w:val="21"/>
        </w:rPr>
        <w:t xml:space="preserve"> </w:t>
      </w:r>
      <w:r w:rsidRPr="003D4D63">
        <w:rPr>
          <w:sz w:val="21"/>
          <w:szCs w:val="21"/>
        </w:rPr>
        <w:t>S</w:t>
      </w:r>
      <w:r w:rsidR="00A26984" w:rsidRPr="003D4D63">
        <w:rPr>
          <w:sz w:val="21"/>
          <w:szCs w:val="21"/>
        </w:rPr>
        <w:t xml:space="preserve">tatističnega urada </w:t>
      </w:r>
      <w:r w:rsidRPr="003D4D63">
        <w:rPr>
          <w:sz w:val="21"/>
          <w:szCs w:val="21"/>
        </w:rPr>
        <w:t>RS</w:t>
      </w:r>
      <w:r w:rsidR="00A26984" w:rsidRPr="003D4D63">
        <w:rPr>
          <w:sz w:val="21"/>
          <w:szCs w:val="21"/>
        </w:rPr>
        <w:t xml:space="preserve">, Moderne galerije, </w:t>
      </w:r>
      <w:r w:rsidRPr="003D4D63">
        <w:rPr>
          <w:sz w:val="21"/>
          <w:szCs w:val="21"/>
        </w:rPr>
        <w:t>iz F</w:t>
      </w:r>
      <w:r w:rsidR="0036352C" w:rsidRPr="003D4D63">
        <w:rPr>
          <w:sz w:val="21"/>
          <w:szCs w:val="21"/>
        </w:rPr>
        <w:t>ilozofske fakultete UL</w:t>
      </w:r>
      <w:r w:rsidRPr="003D4D63">
        <w:rPr>
          <w:sz w:val="21"/>
          <w:szCs w:val="21"/>
        </w:rPr>
        <w:t xml:space="preserve"> </w:t>
      </w:r>
      <w:r w:rsidR="0036352C" w:rsidRPr="003D4D63">
        <w:rPr>
          <w:sz w:val="21"/>
          <w:szCs w:val="21"/>
        </w:rPr>
        <w:t xml:space="preserve">- </w:t>
      </w:r>
      <w:r w:rsidRPr="003D4D63">
        <w:rPr>
          <w:sz w:val="21"/>
          <w:szCs w:val="21"/>
        </w:rPr>
        <w:t xml:space="preserve">oddelek za </w:t>
      </w:r>
      <w:r w:rsidR="00CF239C" w:rsidRPr="003D4D63">
        <w:rPr>
          <w:sz w:val="21"/>
          <w:szCs w:val="21"/>
        </w:rPr>
        <w:t>g</w:t>
      </w:r>
      <w:r w:rsidRPr="003D4D63">
        <w:rPr>
          <w:sz w:val="21"/>
          <w:szCs w:val="21"/>
        </w:rPr>
        <w:t>eografijo</w:t>
      </w:r>
      <w:r w:rsidR="00A26984" w:rsidRPr="003D4D63">
        <w:rPr>
          <w:sz w:val="21"/>
          <w:szCs w:val="21"/>
        </w:rPr>
        <w:t xml:space="preserve">, Osrednje humanistične knjižnice, Urbanističnega inštituta, </w:t>
      </w:r>
      <w:r w:rsidRPr="003D4D63">
        <w:rPr>
          <w:sz w:val="21"/>
          <w:szCs w:val="21"/>
        </w:rPr>
        <w:t>NUK</w:t>
      </w:r>
      <w:r w:rsidR="00B21406" w:rsidRPr="003D4D63">
        <w:rPr>
          <w:sz w:val="21"/>
          <w:szCs w:val="21"/>
        </w:rPr>
        <w:t>, Centraln</w:t>
      </w:r>
      <w:r w:rsidR="0036352C" w:rsidRPr="003D4D63">
        <w:rPr>
          <w:sz w:val="21"/>
          <w:szCs w:val="21"/>
        </w:rPr>
        <w:t>e</w:t>
      </w:r>
      <w:r w:rsidR="00B21406" w:rsidRPr="003D4D63">
        <w:rPr>
          <w:sz w:val="21"/>
          <w:szCs w:val="21"/>
        </w:rPr>
        <w:t xml:space="preserve"> knjižnica</w:t>
      </w:r>
      <w:r w:rsidR="0036352C" w:rsidRPr="003D4D63">
        <w:rPr>
          <w:sz w:val="21"/>
          <w:szCs w:val="21"/>
        </w:rPr>
        <w:t xml:space="preserve"> Ekonomske fakultete UL</w:t>
      </w:r>
      <w:r w:rsidR="00B21406" w:rsidRPr="003D4D63">
        <w:rPr>
          <w:sz w:val="21"/>
          <w:szCs w:val="21"/>
        </w:rPr>
        <w:t xml:space="preserve">, </w:t>
      </w:r>
      <w:r w:rsidRPr="003D4D63">
        <w:rPr>
          <w:sz w:val="21"/>
          <w:szCs w:val="21"/>
        </w:rPr>
        <w:t>Knjižnic</w:t>
      </w:r>
      <w:r w:rsidR="0036352C" w:rsidRPr="003D4D63">
        <w:rPr>
          <w:sz w:val="21"/>
          <w:szCs w:val="21"/>
        </w:rPr>
        <w:t>e</w:t>
      </w:r>
      <w:r w:rsidRPr="003D4D63">
        <w:rPr>
          <w:sz w:val="21"/>
          <w:szCs w:val="21"/>
        </w:rPr>
        <w:t xml:space="preserve"> kmetijskega inštituta, Biološka knjižnic</w:t>
      </w:r>
      <w:r w:rsidR="0036352C" w:rsidRPr="003D4D63">
        <w:rPr>
          <w:sz w:val="21"/>
          <w:szCs w:val="21"/>
        </w:rPr>
        <w:t>e -</w:t>
      </w:r>
      <w:r w:rsidRPr="003D4D63">
        <w:rPr>
          <w:sz w:val="21"/>
          <w:szCs w:val="21"/>
        </w:rPr>
        <w:t xml:space="preserve"> </w:t>
      </w:r>
      <w:r w:rsidR="0036352C" w:rsidRPr="003D4D63">
        <w:rPr>
          <w:sz w:val="21"/>
          <w:szCs w:val="21"/>
        </w:rPr>
        <w:t>o</w:t>
      </w:r>
      <w:r w:rsidRPr="003D4D63">
        <w:rPr>
          <w:sz w:val="21"/>
          <w:szCs w:val="21"/>
        </w:rPr>
        <w:t>ddelk</w:t>
      </w:r>
      <w:r w:rsidR="0036352C" w:rsidRPr="003D4D63">
        <w:rPr>
          <w:sz w:val="21"/>
          <w:szCs w:val="21"/>
        </w:rPr>
        <w:t>a</w:t>
      </w:r>
      <w:r w:rsidRPr="003D4D63">
        <w:rPr>
          <w:sz w:val="21"/>
          <w:szCs w:val="21"/>
        </w:rPr>
        <w:t xml:space="preserve"> za biologijo (Biotehniška fakulteta) </w:t>
      </w:r>
      <w:r w:rsidR="00B21406" w:rsidRPr="003D4D63">
        <w:rPr>
          <w:sz w:val="21"/>
          <w:szCs w:val="21"/>
        </w:rPr>
        <w:t xml:space="preserve">in iz ADP. </w:t>
      </w:r>
    </w:p>
    <w:p w:rsidR="00374203" w:rsidRPr="003D4D63" w:rsidRDefault="00374203" w:rsidP="003D4D63">
      <w:pPr>
        <w:spacing w:line="240" w:lineRule="auto"/>
        <w:jc w:val="both"/>
        <w:rPr>
          <w:sz w:val="21"/>
          <w:szCs w:val="21"/>
        </w:rPr>
      </w:pPr>
      <w:r w:rsidRPr="003D4D63">
        <w:rPr>
          <w:sz w:val="21"/>
          <w:szCs w:val="21"/>
        </w:rPr>
        <w:t xml:space="preserve">V </w:t>
      </w:r>
      <w:r w:rsidR="00942E94">
        <w:rPr>
          <w:sz w:val="21"/>
          <w:szCs w:val="21"/>
        </w:rPr>
        <w:t>razpravi</w:t>
      </w:r>
      <w:r w:rsidRPr="003D4D63">
        <w:rPr>
          <w:sz w:val="21"/>
          <w:szCs w:val="21"/>
        </w:rPr>
        <w:t xml:space="preserve"> smo se dotaknili posameznih tem: </w:t>
      </w:r>
    </w:p>
    <w:p w:rsidR="00374203" w:rsidRPr="003D4D63" w:rsidRDefault="00374203" w:rsidP="003D4D63">
      <w:pPr>
        <w:spacing w:line="240" w:lineRule="auto"/>
        <w:jc w:val="both"/>
        <w:rPr>
          <w:b/>
          <w:sz w:val="21"/>
          <w:szCs w:val="21"/>
        </w:rPr>
      </w:pPr>
      <w:r w:rsidRPr="003D4D63">
        <w:rPr>
          <w:b/>
          <w:sz w:val="21"/>
          <w:szCs w:val="21"/>
        </w:rPr>
        <w:t>Usposabljanje, spremljanje novosti, strokovna izmenjava: center za svetovanje</w:t>
      </w:r>
    </w:p>
    <w:p w:rsidR="00374203" w:rsidRPr="003D4D63" w:rsidRDefault="00374203" w:rsidP="003D4D63">
      <w:pPr>
        <w:spacing w:line="240" w:lineRule="auto"/>
        <w:jc w:val="both"/>
        <w:rPr>
          <w:sz w:val="21"/>
          <w:szCs w:val="21"/>
        </w:rPr>
      </w:pPr>
      <w:r w:rsidRPr="003D4D63">
        <w:rPr>
          <w:sz w:val="21"/>
          <w:szCs w:val="21"/>
        </w:rPr>
        <w:t>Povezovanje storitev, delitev dela</w:t>
      </w:r>
      <w:r w:rsidR="00A5580D" w:rsidRPr="003D4D63">
        <w:rPr>
          <w:sz w:val="21"/>
          <w:szCs w:val="21"/>
        </w:rPr>
        <w:t xml:space="preserve"> in kolektivna gradnja storitev</w:t>
      </w:r>
      <w:r w:rsidRPr="003D4D63">
        <w:rPr>
          <w:sz w:val="21"/>
          <w:szCs w:val="21"/>
        </w:rPr>
        <w:t>: kdo so partnerji, vloga knjižnic</w:t>
      </w:r>
      <w:r w:rsidR="00A5580D" w:rsidRPr="003D4D63">
        <w:rPr>
          <w:sz w:val="21"/>
          <w:szCs w:val="21"/>
        </w:rPr>
        <w:t>.</w:t>
      </w:r>
    </w:p>
    <w:p w:rsidR="00D0340A" w:rsidRPr="003D4D63" w:rsidRDefault="00D0340A" w:rsidP="003D4D63">
      <w:pPr>
        <w:spacing w:line="240" w:lineRule="auto"/>
        <w:jc w:val="both"/>
        <w:rPr>
          <w:sz w:val="21"/>
          <w:szCs w:val="21"/>
        </w:rPr>
      </w:pPr>
      <w:r w:rsidRPr="003D4D63">
        <w:rPr>
          <w:sz w:val="21"/>
          <w:szCs w:val="21"/>
        </w:rPr>
        <w:t>Ilustrirali smo vpeljavo</w:t>
      </w:r>
      <w:r w:rsidR="00B21406" w:rsidRPr="003D4D63">
        <w:rPr>
          <w:sz w:val="21"/>
          <w:szCs w:val="21"/>
        </w:rPr>
        <w:t xml:space="preserve"> in </w:t>
      </w:r>
      <w:r w:rsidRPr="003D4D63">
        <w:rPr>
          <w:sz w:val="21"/>
          <w:szCs w:val="21"/>
        </w:rPr>
        <w:t xml:space="preserve">prednosti </w:t>
      </w:r>
      <w:r w:rsidR="00B21406" w:rsidRPr="003D4D63">
        <w:rPr>
          <w:sz w:val="21"/>
          <w:szCs w:val="21"/>
        </w:rPr>
        <w:t>izkoriščanje sistema trajnih identifikatorjev</w:t>
      </w:r>
      <w:r w:rsidRPr="003D4D63">
        <w:rPr>
          <w:sz w:val="21"/>
          <w:szCs w:val="21"/>
        </w:rPr>
        <w:t xml:space="preserve">. NUK je ta sistem že vzpostavil in lahko deluje svetovalno in </w:t>
      </w:r>
      <w:r w:rsidR="00A5580D" w:rsidRPr="003D4D63">
        <w:rPr>
          <w:sz w:val="21"/>
          <w:szCs w:val="21"/>
        </w:rPr>
        <w:t>zagotavlja</w:t>
      </w:r>
      <w:r w:rsidRPr="003D4D63">
        <w:rPr>
          <w:sz w:val="21"/>
          <w:szCs w:val="21"/>
        </w:rPr>
        <w:t xml:space="preserve"> storitev dodeljevanja. Knjižničarji se lahko usposobijo za nadaljnje izobraževanje raziskovalcev in podporo njihovemu delu pri pripravi in izvajanju </w:t>
      </w:r>
      <w:r w:rsidRPr="003D4D63">
        <w:rPr>
          <w:i/>
          <w:sz w:val="21"/>
          <w:szCs w:val="21"/>
        </w:rPr>
        <w:t>načrtov ravnanja s podatki</w:t>
      </w:r>
      <w:r w:rsidRPr="003D4D63">
        <w:rPr>
          <w:sz w:val="21"/>
          <w:szCs w:val="21"/>
        </w:rPr>
        <w:t xml:space="preserve">, tudi s svetovanjem in posredniško vlogo pri pripravi gradiv, ki bodo potovala v mednarodne </w:t>
      </w:r>
      <w:proofErr w:type="spellStart"/>
      <w:r w:rsidRPr="003D4D63">
        <w:rPr>
          <w:sz w:val="21"/>
          <w:szCs w:val="21"/>
        </w:rPr>
        <w:t>repozitorije</w:t>
      </w:r>
      <w:proofErr w:type="spellEnd"/>
      <w:r w:rsidRPr="003D4D63">
        <w:rPr>
          <w:sz w:val="21"/>
          <w:szCs w:val="21"/>
        </w:rPr>
        <w:t xml:space="preserve">, v področne podatkovne arhive in v splošne digitalne </w:t>
      </w:r>
      <w:proofErr w:type="spellStart"/>
      <w:r w:rsidRPr="003D4D63">
        <w:rPr>
          <w:sz w:val="21"/>
          <w:szCs w:val="21"/>
        </w:rPr>
        <w:t>repozitorije</w:t>
      </w:r>
      <w:proofErr w:type="spellEnd"/>
      <w:r w:rsidRPr="003D4D63">
        <w:rPr>
          <w:sz w:val="21"/>
          <w:szCs w:val="21"/>
        </w:rPr>
        <w:t xml:space="preserve">. Potrebujejo pregled nad temi možnostmi in razumevanje glede kriterijev in obvez za prevzem v posameznih primerih ponudnikov storitev prevzema in hrambe. </w:t>
      </w:r>
      <w:r w:rsidR="00251F64" w:rsidRPr="003D4D63">
        <w:rPr>
          <w:sz w:val="21"/>
          <w:szCs w:val="21"/>
        </w:rPr>
        <w:t>S tem je povezana tudi presoja glede pomena podatkov, kakovosti in uporabnosti za drugo rabo, da zaslužijo uvrstitev v si</w:t>
      </w:r>
      <w:r w:rsidR="00A5580D" w:rsidRPr="003D4D63">
        <w:rPr>
          <w:sz w:val="21"/>
          <w:szCs w:val="21"/>
        </w:rPr>
        <w:t>s</w:t>
      </w:r>
      <w:r w:rsidR="00251F64" w:rsidRPr="003D4D63">
        <w:rPr>
          <w:sz w:val="21"/>
          <w:szCs w:val="21"/>
        </w:rPr>
        <w:t xml:space="preserve">tem trajne hrambe, ki smo jo obravnavali tudi v drugih sekcijah. </w:t>
      </w:r>
    </w:p>
    <w:p w:rsidR="00B21406" w:rsidRPr="003D4D63" w:rsidRDefault="00B21406" w:rsidP="003D4D63">
      <w:pPr>
        <w:tabs>
          <w:tab w:val="num" w:pos="720"/>
        </w:tabs>
        <w:spacing w:line="240" w:lineRule="auto"/>
        <w:jc w:val="both"/>
        <w:rPr>
          <w:b/>
          <w:sz w:val="21"/>
          <w:szCs w:val="21"/>
        </w:rPr>
      </w:pPr>
      <w:r w:rsidRPr="003D4D63">
        <w:rPr>
          <w:b/>
          <w:sz w:val="21"/>
          <w:szCs w:val="21"/>
        </w:rPr>
        <w:t>Tipologije podatkov, priprava za namen hrambe</w:t>
      </w:r>
    </w:p>
    <w:p w:rsidR="00B21406" w:rsidRPr="003D4D63" w:rsidRDefault="00B21406" w:rsidP="003D4D63">
      <w:pPr>
        <w:tabs>
          <w:tab w:val="num" w:pos="720"/>
        </w:tabs>
        <w:spacing w:line="240" w:lineRule="auto"/>
        <w:jc w:val="both"/>
        <w:rPr>
          <w:sz w:val="21"/>
          <w:szCs w:val="21"/>
        </w:rPr>
      </w:pPr>
      <w:r w:rsidRPr="003D4D63">
        <w:rPr>
          <w:sz w:val="21"/>
          <w:szCs w:val="21"/>
        </w:rPr>
        <w:t xml:space="preserve">Na splošno je še zelo nejasno, kaj je fokus diskusije, kaj so podatki, katera področja zajemajo. Poudarili smo, da zadeva vse raziskovalne podatke ne glede na področje in ne glede na naravo. Kompleksnost tega področja so udeleženci ilustrirali s primeri: </w:t>
      </w:r>
      <w:r w:rsidR="00251F64" w:rsidRPr="003D4D63">
        <w:rPr>
          <w:sz w:val="21"/>
          <w:szCs w:val="21"/>
        </w:rPr>
        <w:t xml:space="preserve">zastarelih formatov in baz zbirk; </w:t>
      </w:r>
      <w:r w:rsidRPr="003D4D63">
        <w:rPr>
          <w:sz w:val="21"/>
          <w:szCs w:val="21"/>
        </w:rPr>
        <w:t>sproti nastajajočih podatkov – kdaj in v kakšni obliki je to objekt hrambe, kako pripisati trajni identifikator; verzij podatkov v različnih režimih dostopa, npr. v varni sobi</w:t>
      </w:r>
      <w:r w:rsidR="0036352C" w:rsidRPr="003D4D63">
        <w:rPr>
          <w:sz w:val="21"/>
          <w:szCs w:val="21"/>
        </w:rPr>
        <w:t>,</w:t>
      </w:r>
      <w:r w:rsidRPr="003D4D63">
        <w:rPr>
          <w:sz w:val="21"/>
          <w:szCs w:val="21"/>
        </w:rPr>
        <w:t xml:space="preserve"> </w:t>
      </w:r>
      <w:proofErr w:type="spellStart"/>
      <w:r w:rsidRPr="003D4D63">
        <w:rPr>
          <w:sz w:val="21"/>
          <w:szCs w:val="21"/>
        </w:rPr>
        <w:t>neanonimizirani</w:t>
      </w:r>
      <w:proofErr w:type="spellEnd"/>
      <w:r w:rsidRPr="003D4D63">
        <w:rPr>
          <w:sz w:val="21"/>
          <w:szCs w:val="21"/>
        </w:rPr>
        <w:t xml:space="preserve"> pod kontroliranimi pogoji, v področnem arhivu</w:t>
      </w:r>
      <w:r w:rsidR="0036352C" w:rsidRPr="003D4D63">
        <w:rPr>
          <w:sz w:val="21"/>
          <w:szCs w:val="21"/>
        </w:rPr>
        <w:t>,</w:t>
      </w:r>
      <w:r w:rsidRPr="003D4D63">
        <w:rPr>
          <w:sz w:val="21"/>
          <w:szCs w:val="21"/>
        </w:rPr>
        <w:t xml:space="preserve"> </w:t>
      </w:r>
      <w:proofErr w:type="spellStart"/>
      <w:r w:rsidRPr="003D4D63">
        <w:rPr>
          <w:sz w:val="21"/>
          <w:szCs w:val="21"/>
        </w:rPr>
        <w:t>anonimizirani</w:t>
      </w:r>
      <w:proofErr w:type="spellEnd"/>
      <w:r w:rsidRPr="003D4D63">
        <w:rPr>
          <w:sz w:val="21"/>
          <w:szCs w:val="21"/>
        </w:rPr>
        <w:t xml:space="preserve"> za splošno uporabo – kako bo poskrbljeno za zagotavljanje </w:t>
      </w:r>
      <w:proofErr w:type="spellStart"/>
      <w:r w:rsidRPr="003D4D63">
        <w:rPr>
          <w:sz w:val="21"/>
          <w:szCs w:val="21"/>
        </w:rPr>
        <w:t>verziranja</w:t>
      </w:r>
      <w:proofErr w:type="spellEnd"/>
      <w:r w:rsidRPr="003D4D63">
        <w:rPr>
          <w:sz w:val="21"/>
          <w:szCs w:val="21"/>
        </w:rPr>
        <w:t xml:space="preserve"> in trajnega obstoja avtentičnih kopij</w:t>
      </w:r>
      <w:r w:rsidR="00D0340A" w:rsidRPr="003D4D63">
        <w:rPr>
          <w:sz w:val="21"/>
          <w:szCs w:val="21"/>
        </w:rPr>
        <w:t xml:space="preserve">. V teh primerih je potrebno usposobiti skrbnike podatkov na posameznih mestih ustvarjanja in dostopa ter zagotoviti integracijo s centraliziranimi storitvami preko dostopa do metapodatkov. </w:t>
      </w:r>
      <w:r w:rsidR="00251F64" w:rsidRPr="003D4D63">
        <w:rPr>
          <w:sz w:val="21"/>
          <w:szCs w:val="21"/>
        </w:rPr>
        <w:t>Pomembnejšo vlogo bi morali odigrati tudi lokalni IT-</w:t>
      </w:r>
      <w:proofErr w:type="spellStart"/>
      <w:r w:rsidR="00251F64" w:rsidRPr="003D4D63">
        <w:rPr>
          <w:sz w:val="21"/>
          <w:szCs w:val="21"/>
        </w:rPr>
        <w:t>jevci</w:t>
      </w:r>
      <w:proofErr w:type="spellEnd"/>
      <w:r w:rsidR="00251F64" w:rsidRPr="003D4D63">
        <w:rPr>
          <w:sz w:val="21"/>
          <w:szCs w:val="21"/>
        </w:rPr>
        <w:t xml:space="preserve"> pri razumevanju in upoštevanju zahtev glede formatov in vhodnih parametrov ponudnikov trajne hrambe, da se tako izkoristijo notranje kapacitete in obstoječa ekspertiza.</w:t>
      </w:r>
    </w:p>
    <w:p w:rsidR="00CB6534" w:rsidRPr="003D4D63" w:rsidRDefault="00251F64" w:rsidP="003D4D63">
      <w:pPr>
        <w:tabs>
          <w:tab w:val="num" w:pos="720"/>
        </w:tabs>
        <w:spacing w:line="240" w:lineRule="auto"/>
        <w:jc w:val="both"/>
        <w:rPr>
          <w:b/>
          <w:sz w:val="21"/>
          <w:szCs w:val="21"/>
        </w:rPr>
      </w:pPr>
      <w:r w:rsidRPr="003D4D63">
        <w:rPr>
          <w:rFonts w:cstheme="minorHAnsi"/>
          <w:b/>
          <w:sz w:val="21"/>
          <w:szCs w:val="21"/>
        </w:rPr>
        <w:t>Zasnova storitev digitalne hrambe</w:t>
      </w:r>
      <w:r w:rsidRPr="003D4D63">
        <w:rPr>
          <w:b/>
          <w:sz w:val="21"/>
          <w:szCs w:val="21"/>
        </w:rPr>
        <w:t>, i</w:t>
      </w:r>
      <w:r w:rsidR="00CB6534" w:rsidRPr="003D4D63">
        <w:rPr>
          <w:b/>
          <w:sz w:val="21"/>
          <w:szCs w:val="21"/>
        </w:rPr>
        <w:t>nstitucionalizacija storitev</w:t>
      </w:r>
    </w:p>
    <w:p w:rsidR="00374203" w:rsidRPr="003D4D63" w:rsidRDefault="00CB6534" w:rsidP="003D4D63">
      <w:pPr>
        <w:tabs>
          <w:tab w:val="num" w:pos="720"/>
        </w:tabs>
        <w:spacing w:line="240" w:lineRule="auto"/>
        <w:jc w:val="both"/>
        <w:rPr>
          <w:sz w:val="21"/>
          <w:szCs w:val="21"/>
        </w:rPr>
      </w:pPr>
      <w:r w:rsidRPr="003D4D63">
        <w:rPr>
          <w:sz w:val="21"/>
          <w:szCs w:val="21"/>
        </w:rPr>
        <w:t>Pod to točko so udeleženci diskusije izpostavili potrebo po s</w:t>
      </w:r>
      <w:r w:rsidR="00374203" w:rsidRPr="003D4D63">
        <w:rPr>
          <w:sz w:val="21"/>
          <w:szCs w:val="21"/>
        </w:rPr>
        <w:t>tabiln</w:t>
      </w:r>
      <w:r w:rsidRPr="003D4D63">
        <w:rPr>
          <w:sz w:val="21"/>
          <w:szCs w:val="21"/>
        </w:rPr>
        <w:t>em</w:t>
      </w:r>
      <w:r w:rsidR="00374203" w:rsidRPr="003D4D63">
        <w:rPr>
          <w:sz w:val="21"/>
          <w:szCs w:val="21"/>
        </w:rPr>
        <w:t xml:space="preserve"> programsk</w:t>
      </w:r>
      <w:r w:rsidRPr="003D4D63">
        <w:rPr>
          <w:sz w:val="21"/>
          <w:szCs w:val="21"/>
        </w:rPr>
        <w:t>em financiranju pooblaščene dejavnosti</w:t>
      </w:r>
      <w:r w:rsidR="00374203" w:rsidRPr="003D4D63">
        <w:rPr>
          <w:sz w:val="21"/>
          <w:szCs w:val="21"/>
        </w:rPr>
        <w:t xml:space="preserve"> opravljanje storitev za druge</w:t>
      </w:r>
      <w:r w:rsidRPr="003D4D63">
        <w:rPr>
          <w:sz w:val="21"/>
          <w:szCs w:val="21"/>
        </w:rPr>
        <w:t>. V primeru da se, kot je bilo predlagano, oblikuje nacionalni center za svetovanje in opravljanje skupnih storitev na področju hrambe, je potrebno opredeliti pristojnosti glede prevzema in nasledstva v skrbi</w:t>
      </w:r>
      <w:r w:rsidR="00A26984" w:rsidRPr="003D4D63">
        <w:rPr>
          <w:sz w:val="21"/>
          <w:szCs w:val="21"/>
        </w:rPr>
        <w:t xml:space="preserve"> za digitalno ohranjanje</w:t>
      </w:r>
      <w:r w:rsidRPr="003D4D63">
        <w:rPr>
          <w:sz w:val="21"/>
          <w:szCs w:val="21"/>
        </w:rPr>
        <w:t xml:space="preserve">. Stalnost v digitalnem skrbništvu se povezuje z uvajanjem sistemov trajnih identifikatorjev, </w:t>
      </w:r>
      <w:r w:rsidR="00A26984" w:rsidRPr="003D4D63">
        <w:rPr>
          <w:sz w:val="21"/>
          <w:szCs w:val="21"/>
        </w:rPr>
        <w:t xml:space="preserve">ki zagotavlja trajni </w:t>
      </w:r>
      <w:r w:rsidRPr="003D4D63">
        <w:rPr>
          <w:sz w:val="21"/>
          <w:szCs w:val="21"/>
        </w:rPr>
        <w:t xml:space="preserve">dostop do </w:t>
      </w:r>
      <w:r w:rsidR="00A26984" w:rsidRPr="003D4D63">
        <w:rPr>
          <w:sz w:val="21"/>
          <w:szCs w:val="21"/>
        </w:rPr>
        <w:t xml:space="preserve">istovetnih </w:t>
      </w:r>
      <w:r w:rsidRPr="003D4D63">
        <w:rPr>
          <w:sz w:val="21"/>
          <w:szCs w:val="21"/>
        </w:rPr>
        <w:t>gradiv</w:t>
      </w:r>
      <w:r w:rsidR="00A26984" w:rsidRPr="003D4D63">
        <w:rPr>
          <w:sz w:val="21"/>
          <w:szCs w:val="21"/>
        </w:rPr>
        <w:t xml:space="preserve"> ne glede na lokacijo. Potrebno je zlasti zagotovilo za finančno pokritje zagona in vzpostavitve povezanega sistema skrbništva, skrb in tudi financiranje pa mora biti porazdeljeno med raziskovalne projekte ustvarjalcev podatkov, ki del sredstev namenjajo za pripravo v primerni obliki za vstop v sistem hrambe, področne podatkovne centre, ki opravljajo izbor in gradivom prilagojeno obravnavo za namen hrambe in </w:t>
      </w:r>
      <w:r w:rsidR="00A26984" w:rsidRPr="003D4D63">
        <w:rPr>
          <w:sz w:val="21"/>
          <w:szCs w:val="21"/>
        </w:rPr>
        <w:lastRenderedPageBreak/>
        <w:t xml:space="preserve">druge rabe podatkov, ter skupno dejavnostjo. </w:t>
      </w:r>
      <w:r w:rsidR="00251F64" w:rsidRPr="003D4D63">
        <w:rPr>
          <w:sz w:val="21"/>
          <w:szCs w:val="21"/>
        </w:rPr>
        <w:t xml:space="preserve">Takšen sistem pa je v zaključku tudi bolj ekonomičen z vidika skupnega vložka financerja. </w:t>
      </w:r>
    </w:p>
    <w:p w:rsidR="00251F64" w:rsidRPr="003D4D63" w:rsidRDefault="002D1A04" w:rsidP="003D4D63">
      <w:pPr>
        <w:tabs>
          <w:tab w:val="num" w:pos="720"/>
        </w:tabs>
        <w:spacing w:line="240" w:lineRule="auto"/>
        <w:jc w:val="both"/>
        <w:rPr>
          <w:b/>
          <w:sz w:val="21"/>
          <w:szCs w:val="21"/>
        </w:rPr>
      </w:pPr>
      <w:r w:rsidRPr="003D4D63">
        <w:rPr>
          <w:b/>
          <w:sz w:val="21"/>
          <w:szCs w:val="21"/>
        </w:rPr>
        <w:t>Zaključki</w:t>
      </w:r>
    </w:p>
    <w:p w:rsidR="002D1A04" w:rsidRPr="003D4D63" w:rsidRDefault="002D1A04" w:rsidP="003D4D63">
      <w:pPr>
        <w:tabs>
          <w:tab w:val="num" w:pos="720"/>
        </w:tabs>
        <w:spacing w:line="240" w:lineRule="auto"/>
        <w:jc w:val="both"/>
        <w:rPr>
          <w:sz w:val="21"/>
          <w:szCs w:val="21"/>
        </w:rPr>
      </w:pPr>
      <w:r w:rsidRPr="003D4D63">
        <w:rPr>
          <w:sz w:val="21"/>
          <w:szCs w:val="21"/>
        </w:rPr>
        <w:t>V soglasju udeležencev smo oblikovali naslednje zaključke, kot poziv in naloge, ki bi bile primerne za vključitev v akcijski načrt:</w:t>
      </w:r>
    </w:p>
    <w:p w:rsidR="002D1A04" w:rsidRPr="003D4D63" w:rsidRDefault="00F15E3C" w:rsidP="003D4D63">
      <w:pPr>
        <w:pStyle w:val="ListParagraph"/>
        <w:numPr>
          <w:ilvl w:val="0"/>
          <w:numId w:val="20"/>
        </w:numPr>
        <w:jc w:val="both"/>
        <w:rPr>
          <w:sz w:val="21"/>
          <w:szCs w:val="21"/>
        </w:rPr>
      </w:pPr>
      <w:r w:rsidRPr="003D4D63">
        <w:rPr>
          <w:sz w:val="21"/>
          <w:szCs w:val="21"/>
        </w:rPr>
        <w:t>O</w:t>
      </w:r>
      <w:r w:rsidR="002D1A04" w:rsidRPr="003D4D63">
        <w:rPr>
          <w:sz w:val="21"/>
          <w:szCs w:val="21"/>
        </w:rPr>
        <w:t>blikovanje in institucionalizacija centra za koordinirano izvajanje storitve trajne hrambe in svetovanja. To bi lahko prevzel NUK z nadgradnjo obstoječih kapacitet.</w:t>
      </w:r>
    </w:p>
    <w:p w:rsidR="002D1A04" w:rsidRPr="003D4D63" w:rsidRDefault="004D46E2" w:rsidP="003D4D63">
      <w:pPr>
        <w:pStyle w:val="ListParagraph"/>
        <w:numPr>
          <w:ilvl w:val="0"/>
          <w:numId w:val="20"/>
        </w:numPr>
        <w:jc w:val="both"/>
        <w:rPr>
          <w:sz w:val="21"/>
          <w:szCs w:val="21"/>
        </w:rPr>
      </w:pPr>
      <w:r w:rsidRPr="002D1A04">
        <w:t xml:space="preserve">Potrebno bi bilo začeti s pilotskim projektom, kjer bi pregledali stanje </w:t>
      </w:r>
      <w:r>
        <w:t>(</w:t>
      </w:r>
      <w:r w:rsidRPr="002D1A04">
        <w:t xml:space="preserve">evidentira vrste podatkov, </w:t>
      </w:r>
      <w:r>
        <w:t>formate, tehnični podatki ipd.)</w:t>
      </w:r>
      <w:r w:rsidRPr="002D1A04">
        <w:t xml:space="preserve"> in potrebe po posameznih inštitucijah, da zagotovimo sodelovanje.</w:t>
      </w:r>
    </w:p>
    <w:p w:rsidR="004D46E2" w:rsidRPr="002D1A04" w:rsidRDefault="004D46E2" w:rsidP="004D46E2">
      <w:pPr>
        <w:pStyle w:val="ListParagraph"/>
        <w:numPr>
          <w:ilvl w:val="0"/>
          <w:numId w:val="20"/>
        </w:numPr>
      </w:pPr>
      <w:r w:rsidRPr="002D1A04">
        <w:t xml:space="preserve">Pomembna </w:t>
      </w:r>
      <w:r>
        <w:t xml:space="preserve">je </w:t>
      </w:r>
      <w:r w:rsidRPr="002D1A04">
        <w:t>vloga knjižničarjev, raziskovalcev in tehničnega osebja na inštitucijah ustvarjalcev vsebin</w:t>
      </w:r>
      <w:r>
        <w:t>,</w:t>
      </w:r>
      <w:r w:rsidRPr="002D1A04">
        <w:t xml:space="preserve"> da pripravijo digitalno gradivo za izvoz</w:t>
      </w:r>
      <w:r>
        <w:t xml:space="preserve"> v obliki</w:t>
      </w:r>
      <w:r w:rsidRPr="002D1A04">
        <w:t xml:space="preserve">, </w:t>
      </w:r>
      <w:r>
        <w:t xml:space="preserve">da </w:t>
      </w:r>
      <w:r w:rsidRPr="002D1A04">
        <w:t xml:space="preserve">ga lahko center </w:t>
      </w:r>
      <w:r>
        <w:t xml:space="preserve">izvajanja </w:t>
      </w:r>
      <w:r w:rsidRPr="002D1A04">
        <w:t xml:space="preserve">storitev </w:t>
      </w:r>
      <w:r>
        <w:t>digitalne hrambe prevzame</w:t>
      </w:r>
      <w:r w:rsidRPr="002D1A04">
        <w:t xml:space="preserve"> v podatkovno skladišče.</w:t>
      </w:r>
    </w:p>
    <w:p w:rsidR="004D46E2" w:rsidRPr="002D1A04" w:rsidRDefault="004D46E2" w:rsidP="004D46E2">
      <w:pPr>
        <w:pStyle w:val="ListParagraph"/>
        <w:numPr>
          <w:ilvl w:val="0"/>
          <w:numId w:val="20"/>
        </w:numPr>
      </w:pPr>
      <w:r>
        <w:t>V okviru razvoja centralizirano koordiniranih storitev je naloga</w:t>
      </w:r>
      <w:r w:rsidRPr="002D1A04">
        <w:t xml:space="preserve"> zagotoviti orodja in storitve za </w:t>
      </w:r>
      <w:r>
        <w:t>prevzem</w:t>
      </w:r>
      <w:r w:rsidRPr="002D1A04">
        <w:t xml:space="preserve"> </w:t>
      </w:r>
      <w:r>
        <w:t>raziskovalnih podatkov</w:t>
      </w:r>
      <w:r w:rsidRPr="002D1A04">
        <w:t xml:space="preserve"> v sistem trajne hrambe, </w:t>
      </w:r>
      <w:r>
        <w:t>ki pa jo je potrebno usklajevati z zagotavljanjem</w:t>
      </w:r>
      <w:r w:rsidRPr="002D1A04">
        <w:t xml:space="preserve"> področn</w:t>
      </w:r>
      <w:r>
        <w:t>e</w:t>
      </w:r>
      <w:r w:rsidRPr="002D1A04">
        <w:t xml:space="preserve"> podpor</w:t>
      </w:r>
      <w:r>
        <w:t>e</w:t>
      </w:r>
      <w:r w:rsidRPr="002D1A04">
        <w:t xml:space="preserve"> (npr. svetovanje, pomoč knjižničarjev in IT osebja</w:t>
      </w:r>
      <w:r>
        <w:t>, posredniška vloga področnih podatkovnih centrov</w:t>
      </w:r>
      <w:r w:rsidRPr="002D1A04">
        <w:t>).</w:t>
      </w:r>
    </w:p>
    <w:p w:rsidR="004D46E2" w:rsidRPr="002D1A04" w:rsidRDefault="004D46E2" w:rsidP="004D46E2">
      <w:pPr>
        <w:pStyle w:val="ListParagraph"/>
        <w:numPr>
          <w:ilvl w:val="0"/>
          <w:numId w:val="20"/>
        </w:numPr>
      </w:pPr>
      <w:r>
        <w:t>Pojavila se je</w:t>
      </w:r>
      <w:r w:rsidRPr="002D1A04">
        <w:t xml:space="preserve"> potreb</w:t>
      </w:r>
      <w:r>
        <w:t>a</w:t>
      </w:r>
      <w:r w:rsidRPr="002D1A04">
        <w:t xml:space="preserve"> po dodeljevanju trajnih identifikatorjev, kjer storitve zagotavlja NUK, področni centri in posamezne ustanove okrog tega izgradijo ustrezne politike trajnega dostopa in izbora, vrednotenja raziskovalnih podatkov. </w:t>
      </w:r>
    </w:p>
    <w:p w:rsidR="004D46E2" w:rsidRPr="002D1A04" w:rsidRDefault="004D46E2" w:rsidP="004D46E2">
      <w:pPr>
        <w:pStyle w:val="ListParagraph"/>
        <w:numPr>
          <w:ilvl w:val="0"/>
          <w:numId w:val="20"/>
        </w:numPr>
      </w:pPr>
      <w:r w:rsidRPr="002D1A04">
        <w:t>Področni podatkovni centri, inštitucije in center za hrambo zagotovijo strategije trajne hrambe, ki med drugim obsegajo določanje obsega in vsebin metapodatkov, formate za trajno hrambo, in postopke</w:t>
      </w:r>
      <w:r>
        <w:t xml:space="preserve"> presoje ustreznosti delovanja</w:t>
      </w:r>
      <w:r w:rsidRPr="002D1A04">
        <w:t xml:space="preserve">, </w:t>
      </w:r>
      <w:r>
        <w:t>ki kot celota</w:t>
      </w:r>
      <w:r w:rsidRPr="002D1A04">
        <w:t xml:space="preserve"> zagotavlja</w:t>
      </w:r>
      <w:r>
        <w:t xml:space="preserve">jo skrb za ohranjanje </w:t>
      </w:r>
      <w:r w:rsidRPr="002D1A04">
        <w:t xml:space="preserve">in </w:t>
      </w:r>
      <w:r>
        <w:t xml:space="preserve">trajen dostop do </w:t>
      </w:r>
      <w:r w:rsidRPr="002D1A04">
        <w:t>vsebin</w:t>
      </w:r>
      <w:r>
        <w:t xml:space="preserve"> raziskovalnih podatkov</w:t>
      </w:r>
      <w:r w:rsidRPr="002D1A04">
        <w:t>.</w:t>
      </w:r>
    </w:p>
    <w:p w:rsidR="004D46E2" w:rsidRDefault="004D46E2" w:rsidP="004D46E2">
      <w:pPr>
        <w:pStyle w:val="ListParagraph"/>
        <w:numPr>
          <w:ilvl w:val="0"/>
          <w:numId w:val="20"/>
        </w:numPr>
      </w:pPr>
      <w:r w:rsidRPr="002D1A04">
        <w:t>Potrebno je zaledje finančnega, kadrovskega in organizacijskega zagotovila obstoja koordiniranega kolektivnega sistema za trajn</w:t>
      </w:r>
      <w:r>
        <w:t xml:space="preserve">o digitalno skrbništvo </w:t>
      </w:r>
      <w:r w:rsidRPr="002D1A04">
        <w:t xml:space="preserve">s strani države, </w:t>
      </w:r>
      <w:r>
        <w:t xml:space="preserve">podprto </w:t>
      </w:r>
      <w:r w:rsidRPr="002D1A04">
        <w:t>zakonsko in na nivoju politik</w:t>
      </w:r>
      <w:r>
        <w:t xml:space="preserve"> financerjev</w:t>
      </w:r>
      <w:r w:rsidRPr="002D1A04">
        <w:t xml:space="preserve">. </w:t>
      </w:r>
    </w:p>
    <w:p w:rsidR="004D46E2" w:rsidRPr="004D46E2" w:rsidRDefault="004D46E2" w:rsidP="004D46E2">
      <w:pPr>
        <w:pStyle w:val="ListParagraph"/>
        <w:numPr>
          <w:ilvl w:val="0"/>
          <w:numId w:val="20"/>
        </w:numPr>
      </w:pPr>
      <w:r w:rsidRPr="002D1A04">
        <w:t>Pomembna je tako centralizacija storitev kot oblikovanje področnih storitev</w:t>
      </w:r>
      <w:r>
        <w:t xml:space="preserve"> pooblaščenih področnih podatkovnih centrov</w:t>
      </w:r>
      <w:r w:rsidRPr="002D1A04">
        <w:t xml:space="preserve">, </w:t>
      </w:r>
      <w:r>
        <w:t xml:space="preserve">skupaj z infrastrukturo </w:t>
      </w:r>
      <w:r w:rsidRPr="002D1A04">
        <w:t>institucionalnih</w:t>
      </w:r>
      <w:r>
        <w:t xml:space="preserve"> in </w:t>
      </w:r>
      <w:r w:rsidRPr="002D1A04">
        <w:t xml:space="preserve">splošnih </w:t>
      </w:r>
      <w:proofErr w:type="spellStart"/>
      <w:r w:rsidRPr="002D1A04">
        <w:t>repozitorijev</w:t>
      </w:r>
      <w:proofErr w:type="spellEnd"/>
      <w:r w:rsidRPr="002D1A04">
        <w:t xml:space="preserve">, kjer so naloge </w:t>
      </w:r>
      <w:r>
        <w:t xml:space="preserve">glede prevzema in skrbi za gradiva raziskovalnih podatkov </w:t>
      </w:r>
      <w:r w:rsidRPr="002D1A04">
        <w:t>porazdeljene glede na ovrednotenje gradiv.</w:t>
      </w:r>
    </w:p>
    <w:p w:rsidR="00ED57C1" w:rsidRDefault="00ED57C1" w:rsidP="003D4D63">
      <w:pPr>
        <w:pStyle w:val="Heading2"/>
        <w:rPr>
          <w:sz w:val="21"/>
          <w:szCs w:val="21"/>
        </w:rPr>
      </w:pPr>
      <w:bookmarkStart w:id="14" w:name="_Toc344972451"/>
      <w:r w:rsidRPr="003D4D63">
        <w:t xml:space="preserve">Tretja sekcija: </w:t>
      </w:r>
      <w:r w:rsidRPr="00AA1E0E">
        <w:t>Uporabniki podatkov in storitve dostopa</w:t>
      </w:r>
      <w:bookmarkEnd w:id="14"/>
    </w:p>
    <w:p w:rsidR="00ED57C1" w:rsidRPr="003D4D63" w:rsidRDefault="00ED57C1" w:rsidP="00ED57C1">
      <w:pPr>
        <w:jc w:val="both"/>
        <w:rPr>
          <w:sz w:val="21"/>
          <w:szCs w:val="21"/>
        </w:rPr>
      </w:pPr>
      <w:r w:rsidRPr="003D4D63">
        <w:rPr>
          <w:sz w:val="21"/>
          <w:szCs w:val="21"/>
        </w:rPr>
        <w:t xml:space="preserve">V diskusiji smo na kratko obdelali vse teme, ki so bile predstavljene v predstavitvi tretje sekcije (dostop; licence, citiranje, vrednotenje; metapodatki, </w:t>
      </w:r>
      <w:proofErr w:type="spellStart"/>
      <w:r w:rsidRPr="003D4D63">
        <w:rPr>
          <w:sz w:val="21"/>
          <w:szCs w:val="21"/>
        </w:rPr>
        <w:t>agregacija</w:t>
      </w:r>
      <w:proofErr w:type="spellEnd"/>
      <w:r w:rsidRPr="003D4D63">
        <w:rPr>
          <w:sz w:val="21"/>
          <w:szCs w:val="21"/>
        </w:rPr>
        <w:t xml:space="preserve">, skupni katalogi). Vprašanja, za katera so udeleženci izrazili večje zanimanje oziroma so se nanašala na njihovo bolj specifično področje dela, smo nekoliko bolj razdelali in jih podrobneje obdelali. </w:t>
      </w:r>
    </w:p>
    <w:p w:rsidR="00ED57C1" w:rsidRPr="003D4D63" w:rsidRDefault="00ED57C1" w:rsidP="00ED57C1">
      <w:pPr>
        <w:jc w:val="both"/>
        <w:rPr>
          <w:sz w:val="21"/>
          <w:szCs w:val="21"/>
        </w:rPr>
      </w:pPr>
      <w:r w:rsidRPr="003D4D63">
        <w:rPr>
          <w:sz w:val="21"/>
          <w:szCs w:val="21"/>
        </w:rPr>
        <w:t>Glavne dileme in ugotovitve teh bolj poglobljenih diskusij lahko povzamemo v štirih točkah:</w:t>
      </w:r>
    </w:p>
    <w:p w:rsidR="00ED57C1" w:rsidRPr="003D4D63" w:rsidRDefault="00ED57C1" w:rsidP="00ED57C1">
      <w:pPr>
        <w:jc w:val="both"/>
        <w:rPr>
          <w:sz w:val="21"/>
          <w:szCs w:val="21"/>
        </w:rPr>
      </w:pPr>
      <w:r w:rsidRPr="003D4D63">
        <w:rPr>
          <w:sz w:val="21"/>
          <w:szCs w:val="21"/>
        </w:rPr>
        <w:t>1. Obstajaj</w:t>
      </w:r>
      <w:r w:rsidR="00C22FB4">
        <w:rPr>
          <w:sz w:val="21"/>
          <w:szCs w:val="21"/>
        </w:rPr>
        <w:t xml:space="preserve">o centralni servisi za </w:t>
      </w:r>
      <w:proofErr w:type="spellStart"/>
      <w:r w:rsidR="00C22FB4">
        <w:rPr>
          <w:sz w:val="21"/>
          <w:szCs w:val="21"/>
        </w:rPr>
        <w:t>avtenti</w:t>
      </w:r>
      <w:r w:rsidRPr="003D4D63">
        <w:rPr>
          <w:sz w:val="21"/>
          <w:szCs w:val="21"/>
        </w:rPr>
        <w:t>kacijo</w:t>
      </w:r>
      <w:proofErr w:type="spellEnd"/>
      <w:r w:rsidRPr="003D4D63">
        <w:rPr>
          <w:sz w:val="21"/>
          <w:szCs w:val="21"/>
        </w:rPr>
        <w:t xml:space="preserve"> (preverjanje pristnosti) in avtorizacijo uporabnikov (AAI), ki delujejo po principu, da se uporabniki pri njih registrirajo ter tako servisu posredujejo informacije o sebi in opredelijo svoj status. Ponudniki storitev, kot so področni podatkovni centri, tem servisom zaupajo in nato na podlagi uporabnikovega statusa, registriranega pri takšnem</w:t>
      </w:r>
      <w:r w:rsidR="00C22FB4">
        <w:rPr>
          <w:sz w:val="21"/>
          <w:szCs w:val="21"/>
        </w:rPr>
        <w:t xml:space="preserve"> centralnem servisu za </w:t>
      </w:r>
      <w:proofErr w:type="spellStart"/>
      <w:r w:rsidR="00C22FB4">
        <w:rPr>
          <w:sz w:val="21"/>
          <w:szCs w:val="21"/>
        </w:rPr>
        <w:t>avtenti</w:t>
      </w:r>
      <w:r w:rsidRPr="003D4D63">
        <w:rPr>
          <w:sz w:val="21"/>
          <w:szCs w:val="21"/>
        </w:rPr>
        <w:t>kacijo</w:t>
      </w:r>
      <w:proofErr w:type="spellEnd"/>
      <w:r w:rsidRPr="003D4D63">
        <w:rPr>
          <w:sz w:val="21"/>
          <w:szCs w:val="21"/>
        </w:rPr>
        <w:t xml:space="preserve">, </w:t>
      </w:r>
      <w:r w:rsidRPr="003D4D63">
        <w:rPr>
          <w:sz w:val="21"/>
          <w:szCs w:val="21"/>
        </w:rPr>
        <w:lastRenderedPageBreak/>
        <w:t xml:space="preserve">uporabniku omogočijo dostop do podatkov. Pojavilo se je vprašanje, če bi bil takšen sistem </w:t>
      </w:r>
      <w:r w:rsidR="003756D3" w:rsidRPr="003D4D63">
        <w:rPr>
          <w:sz w:val="21"/>
          <w:szCs w:val="21"/>
        </w:rPr>
        <w:t>ustrezen za vse oblike podatkov</w:t>
      </w:r>
      <w:r w:rsidRPr="003D4D63">
        <w:rPr>
          <w:sz w:val="21"/>
          <w:szCs w:val="21"/>
        </w:rPr>
        <w:t xml:space="preserve"> ter ali bi se podatkovni centri lahko priključili k takšnim storitvam.</w:t>
      </w:r>
    </w:p>
    <w:p w:rsidR="00ED57C1" w:rsidRPr="003D4D63" w:rsidRDefault="00ED57C1" w:rsidP="00ED57C1">
      <w:pPr>
        <w:jc w:val="both"/>
        <w:rPr>
          <w:sz w:val="21"/>
          <w:szCs w:val="21"/>
        </w:rPr>
      </w:pPr>
      <w:r w:rsidRPr="003D4D63">
        <w:rPr>
          <w:sz w:val="21"/>
          <w:szCs w:val="21"/>
        </w:rPr>
        <w:t xml:space="preserve">Izpostavljeno je bilo tudi vprašanje, ali je dostop do podatkov, </w:t>
      </w:r>
      <w:r w:rsidR="00C22FB4">
        <w:rPr>
          <w:sz w:val="21"/>
          <w:szCs w:val="21"/>
        </w:rPr>
        <w:t xml:space="preserve">za katerega je potrebna </w:t>
      </w:r>
      <w:proofErr w:type="spellStart"/>
      <w:r w:rsidR="00C22FB4">
        <w:rPr>
          <w:sz w:val="21"/>
          <w:szCs w:val="21"/>
        </w:rPr>
        <w:t>avtent</w:t>
      </w:r>
      <w:r w:rsidRPr="003D4D63">
        <w:rPr>
          <w:sz w:val="21"/>
          <w:szCs w:val="21"/>
        </w:rPr>
        <w:t>ikacija</w:t>
      </w:r>
      <w:proofErr w:type="spellEnd"/>
      <w:r w:rsidRPr="003D4D63">
        <w:rPr>
          <w:sz w:val="21"/>
          <w:szCs w:val="21"/>
        </w:rPr>
        <w:t xml:space="preserve">, sploh še odprt dostop v pravem pomenu. Razmišljanja so šla v smeri, da takšen sistem dostopa upošteva načela odprtega dostopa ter da je za določene vrste podatkov potrebno zagotoviti določene omejitve dostopa. Bi pa bilo morda smiselno, kadar je to mogoče, pripraviti nekoliko prilagojeno verzijo gradiva, ki ne bi potrebovala tako strogih omejitev in bi pokrila potrebe manj zahtevnih uporabnikov. Ugotovili smo, da glede omejitev dostopa pri podatkih stvari ne moremo enostavno prenesti </w:t>
      </w:r>
      <w:r w:rsidR="003756D3" w:rsidRPr="003D4D63">
        <w:rPr>
          <w:sz w:val="21"/>
          <w:szCs w:val="21"/>
        </w:rPr>
        <w:t>s</w:t>
      </w:r>
      <w:r w:rsidRPr="003D4D63">
        <w:rPr>
          <w:sz w:val="21"/>
          <w:szCs w:val="21"/>
        </w:rPr>
        <w:t xml:space="preserve"> področja zagotavljanja odprtega dostopa za publikacije, saj so bile slednje že v fazi nastanka namenjene objavi, medtem ko za podatke v veliki večini to ne velja.</w:t>
      </w:r>
    </w:p>
    <w:p w:rsidR="00ED57C1" w:rsidRPr="003D4D63" w:rsidRDefault="00ED57C1" w:rsidP="00ED57C1">
      <w:pPr>
        <w:jc w:val="both"/>
        <w:rPr>
          <w:sz w:val="21"/>
          <w:szCs w:val="21"/>
        </w:rPr>
      </w:pPr>
      <w:r w:rsidRPr="003D4D63">
        <w:rPr>
          <w:sz w:val="21"/>
          <w:szCs w:val="21"/>
        </w:rPr>
        <w:t xml:space="preserve">2. </w:t>
      </w:r>
      <w:r w:rsidR="003756D3" w:rsidRPr="003D4D63">
        <w:rPr>
          <w:sz w:val="21"/>
          <w:szCs w:val="21"/>
        </w:rPr>
        <w:t>Slovenija n</w:t>
      </w:r>
      <w:r w:rsidRPr="003D4D63">
        <w:rPr>
          <w:sz w:val="21"/>
          <w:szCs w:val="21"/>
        </w:rPr>
        <w:t>a področju vzpostavitve sistema odprtega dostopa nekoliko zaostaja za večino evropskih držav, vendar smo se sodelujoči strinjali, da lahko na to v trenutni situaciji gledamo kot na prednost: priporočila za vzpostavitev sistema dostopa (dobre prakse) iz tujine že obstajajo in so preizkušena, zato jih moramo le prevzeti ter jih prilagoditi našim nacionalnim potrebam (npr. priporočila EUDAT).</w:t>
      </w:r>
    </w:p>
    <w:p w:rsidR="00ED57C1" w:rsidRPr="003D4D63" w:rsidRDefault="00ED57C1" w:rsidP="00ED57C1">
      <w:pPr>
        <w:jc w:val="both"/>
        <w:rPr>
          <w:sz w:val="21"/>
          <w:szCs w:val="21"/>
        </w:rPr>
      </w:pPr>
      <w:r w:rsidRPr="003D4D63">
        <w:rPr>
          <w:sz w:val="21"/>
          <w:szCs w:val="21"/>
        </w:rPr>
        <w:t>3. Ugotovili smo, da je stanje glede dokumentacije metapodatkov večinoma še neurejeno, vendarle pa ponekod obstajajo interne tehnične dokumentacije za pripravo metapodatkov, ki so bile razvite za lastne potrebe. Takšne prakse bi lahko razširili tudi na področja, kjer to še ni uveljavljeno.</w:t>
      </w:r>
    </w:p>
    <w:p w:rsidR="00ED57C1" w:rsidRPr="003D4D63" w:rsidRDefault="00ED57C1" w:rsidP="00ED57C1">
      <w:pPr>
        <w:jc w:val="both"/>
        <w:rPr>
          <w:sz w:val="21"/>
          <w:szCs w:val="21"/>
        </w:rPr>
      </w:pPr>
      <w:r w:rsidRPr="003D4D63">
        <w:rPr>
          <w:sz w:val="21"/>
          <w:szCs w:val="21"/>
        </w:rPr>
        <w:t xml:space="preserve">4. Nujno je, da so metapodatki </w:t>
      </w:r>
      <w:proofErr w:type="spellStart"/>
      <w:r w:rsidRPr="003D4D63">
        <w:rPr>
          <w:sz w:val="21"/>
          <w:szCs w:val="21"/>
        </w:rPr>
        <w:t>interoperabilni</w:t>
      </w:r>
      <w:proofErr w:type="spellEnd"/>
      <w:r w:rsidRPr="003D4D63">
        <w:rPr>
          <w:sz w:val="21"/>
          <w:szCs w:val="21"/>
        </w:rPr>
        <w:t>, pri čemer je potrebno zagotoviti minimalne standarde, ki bodo to zagotavljali. Določitev teh minimalnih standardov je lahko naloga knjižničarjev in ne bi smela predstavljati večjih težav, medtem ko bi moralo biti vse ostalo, kar se tiče vsebine metapodatkov, v domeni ekspertov na posameznih področij.</w:t>
      </w:r>
    </w:p>
    <w:p w:rsidR="003D4D63" w:rsidRPr="003D4D63" w:rsidRDefault="003D4D63">
      <w:pPr>
        <w:rPr>
          <w:sz w:val="21"/>
          <w:szCs w:val="21"/>
        </w:rPr>
      </w:pPr>
      <w:r w:rsidRPr="003D4D63">
        <w:rPr>
          <w:sz w:val="21"/>
          <w:szCs w:val="21"/>
        </w:rPr>
        <w:br w:type="page"/>
      </w:r>
    </w:p>
    <w:p w:rsidR="0076053E" w:rsidRPr="00856E29" w:rsidRDefault="00491538" w:rsidP="003D4D63">
      <w:pPr>
        <w:pStyle w:val="Title"/>
      </w:pPr>
      <w:bookmarkStart w:id="15" w:name="_Toc344972452"/>
      <w:r w:rsidRPr="00856E29">
        <w:lastRenderedPageBreak/>
        <w:t>Zaključek</w:t>
      </w:r>
      <w:bookmarkEnd w:id="15"/>
    </w:p>
    <w:p w:rsidR="00491538" w:rsidRPr="003D4D63" w:rsidRDefault="00491538" w:rsidP="003D4D63">
      <w:pPr>
        <w:jc w:val="both"/>
        <w:rPr>
          <w:rFonts w:cstheme="minorHAnsi"/>
          <w:sz w:val="21"/>
          <w:szCs w:val="21"/>
        </w:rPr>
      </w:pPr>
      <w:r w:rsidRPr="003D4D63">
        <w:rPr>
          <w:rFonts w:cstheme="minorHAnsi"/>
          <w:sz w:val="21"/>
          <w:szCs w:val="21"/>
        </w:rPr>
        <w:t>Prva delavnica ni prvi in ne zadnji korak v procesu oblikovanja</w:t>
      </w:r>
      <w:r w:rsidR="00856E29" w:rsidRPr="003D4D63">
        <w:rPr>
          <w:rFonts w:cstheme="minorHAnsi"/>
          <w:sz w:val="21"/>
          <w:szCs w:val="21"/>
        </w:rPr>
        <w:t xml:space="preserve"> okoliščin za vzpostavitev sistema odprtega dostopa do raziskovalnih podatkov, financiranih iz javnih sredstev</w:t>
      </w:r>
      <w:r w:rsidRPr="003D4D63">
        <w:rPr>
          <w:rFonts w:cstheme="minorHAnsi"/>
          <w:sz w:val="21"/>
          <w:szCs w:val="21"/>
        </w:rPr>
        <w:t xml:space="preserve">. Vsekakor pa </w:t>
      </w:r>
      <w:r w:rsidR="00856E29" w:rsidRPr="003D4D63">
        <w:rPr>
          <w:rFonts w:cstheme="minorHAnsi"/>
          <w:sz w:val="21"/>
          <w:szCs w:val="21"/>
        </w:rPr>
        <w:t xml:space="preserve">je </w:t>
      </w:r>
      <w:r w:rsidRPr="003D4D63">
        <w:rPr>
          <w:rFonts w:cstheme="minorHAnsi"/>
          <w:sz w:val="21"/>
          <w:szCs w:val="21"/>
        </w:rPr>
        <w:t>eden od pomembnejših, vsaj iz dveh razlogov. Prvič, je poskus identificirati znanja in kapacitete na področju podatkovnih storitev. In drugič, je poskus narediti nastavke za oblikovanje skupnosti, torej med seboj seznaniti in povezati akterje, ki imajo znanja na področju podatkovnih storitev.</w:t>
      </w:r>
    </w:p>
    <w:p w:rsidR="00ED4AE1" w:rsidRDefault="00491538" w:rsidP="003D4D63">
      <w:pPr>
        <w:spacing w:after="0" w:line="240" w:lineRule="auto"/>
        <w:jc w:val="both"/>
        <w:rPr>
          <w:rFonts w:cstheme="minorHAnsi"/>
          <w:sz w:val="21"/>
          <w:szCs w:val="21"/>
        </w:rPr>
      </w:pPr>
      <w:r w:rsidRPr="003D4D63">
        <w:rPr>
          <w:rFonts w:cstheme="minorHAnsi"/>
          <w:sz w:val="21"/>
          <w:szCs w:val="21"/>
        </w:rPr>
        <w:t>Ker gre za eno redkih aktivnosti na področju odpiranja raziskovalnih podatkov, ima delavnica tudi simbolno vrednost.</w:t>
      </w:r>
      <w:r w:rsidR="00856E29" w:rsidRPr="003D4D63">
        <w:rPr>
          <w:rFonts w:cstheme="minorHAnsi"/>
          <w:sz w:val="21"/>
          <w:szCs w:val="21"/>
        </w:rPr>
        <w:t xml:space="preserve"> Udeleženci so ob tej priložnosti sprejeli skupno izjavo z naslovom </w:t>
      </w:r>
      <w:r w:rsidR="00856E29" w:rsidRPr="003D4D63">
        <w:rPr>
          <w:rFonts w:cstheme="minorHAnsi"/>
          <w:b/>
          <w:sz w:val="21"/>
          <w:szCs w:val="21"/>
        </w:rPr>
        <w:t xml:space="preserve">VZPOSTAVLJANJE NACIONALNEGA OKOLJA ODPRTEGA DOSTOPA DO PODATKOV IZ JAVNO FINANCIRANIH RAZISKAV, </w:t>
      </w:r>
      <w:r w:rsidR="00856E29" w:rsidRPr="003D4D63">
        <w:rPr>
          <w:rFonts w:cstheme="minorHAnsi"/>
          <w:sz w:val="21"/>
          <w:szCs w:val="21"/>
        </w:rPr>
        <w:t xml:space="preserve">Priporočila udeležencev delavnice </w:t>
      </w:r>
      <w:r w:rsidR="00856E29" w:rsidRPr="003D4D63">
        <w:rPr>
          <w:rFonts w:cstheme="minorHAnsi"/>
          <w:b/>
          <w:bCs/>
          <w:i/>
          <w:iCs/>
          <w:sz w:val="21"/>
          <w:szCs w:val="21"/>
        </w:rPr>
        <w:t xml:space="preserve">Problemi in rešitve na področju podatkovnih storitev, v Sloveniji, </w:t>
      </w:r>
      <w:r w:rsidR="00856E29" w:rsidRPr="003D4D63">
        <w:rPr>
          <w:rFonts w:cstheme="minorHAnsi"/>
          <w:sz w:val="21"/>
          <w:szCs w:val="21"/>
        </w:rPr>
        <w:t>Fakulteta za družbene vede, 5. 12. 2012. (izjava je del tega poročila).</w:t>
      </w:r>
    </w:p>
    <w:p w:rsidR="00ED4AE1" w:rsidRDefault="00ED4AE1">
      <w:pPr>
        <w:rPr>
          <w:rFonts w:cstheme="minorHAnsi"/>
          <w:sz w:val="21"/>
          <w:szCs w:val="21"/>
        </w:rPr>
      </w:pPr>
      <w:r>
        <w:rPr>
          <w:rFonts w:cstheme="minorHAnsi"/>
          <w:sz w:val="21"/>
          <w:szCs w:val="21"/>
        </w:rPr>
        <w:br w:type="page"/>
      </w:r>
    </w:p>
    <w:p w:rsidR="00ED4AE1" w:rsidRPr="00ED4AE1" w:rsidRDefault="00ED4AE1" w:rsidP="00ED4AE1">
      <w:pPr>
        <w:pStyle w:val="Title"/>
        <w:rPr>
          <w:lang w:val="sl-SI"/>
        </w:rPr>
      </w:pPr>
      <w:bookmarkStart w:id="16" w:name="_Toc344972453"/>
      <w:r>
        <w:lastRenderedPageBreak/>
        <w:t xml:space="preserve">Izjava </w:t>
      </w:r>
      <w:r w:rsidRPr="00ED4AE1">
        <w:t>udeležencev</w:t>
      </w:r>
      <w:r>
        <w:rPr>
          <w:lang w:val="sl-SI"/>
        </w:rPr>
        <w:t xml:space="preserve"> delavnice</w:t>
      </w:r>
      <w:bookmarkEnd w:id="16"/>
    </w:p>
    <w:p w:rsidR="00ED4AE1" w:rsidRDefault="00ED4AE1" w:rsidP="00ED4AE1">
      <w:pPr>
        <w:spacing w:after="0"/>
        <w:jc w:val="right"/>
        <w:rPr>
          <w:rFonts w:ascii="Garamond" w:eastAsia="Calibri" w:hAnsi="Garamond" w:cs="Times New Roman"/>
          <w:sz w:val="24"/>
          <w:szCs w:val="24"/>
        </w:rPr>
      </w:pPr>
    </w:p>
    <w:p w:rsidR="00ED4AE1" w:rsidRPr="00ED4AE1" w:rsidRDefault="00ED4AE1" w:rsidP="00ED4AE1">
      <w:pPr>
        <w:spacing w:after="0"/>
        <w:jc w:val="right"/>
        <w:rPr>
          <w:rFonts w:ascii="Garamond" w:eastAsia="Calibri" w:hAnsi="Garamond" w:cs="Times New Roman"/>
          <w:sz w:val="24"/>
          <w:szCs w:val="24"/>
        </w:rPr>
      </w:pPr>
      <w:r w:rsidRPr="00ED4AE1">
        <w:rPr>
          <w:rFonts w:ascii="Garamond" w:eastAsia="Calibri" w:hAnsi="Garamond" w:cs="Times New Roman"/>
          <w:noProof/>
          <w:sz w:val="24"/>
          <w:szCs w:val="24"/>
          <w:lang w:eastAsia="sl-SI"/>
        </w:rPr>
        <w:drawing>
          <wp:inline distT="0" distB="0" distL="0" distR="0" wp14:anchorId="12352134" wp14:editId="1B47747A">
            <wp:extent cx="1162050" cy="8234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og-brezNapis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4493" cy="825133"/>
                    </a:xfrm>
                    <a:prstGeom prst="rect">
                      <a:avLst/>
                    </a:prstGeom>
                  </pic:spPr>
                </pic:pic>
              </a:graphicData>
            </a:graphic>
          </wp:inline>
        </w:drawing>
      </w:r>
    </w:p>
    <w:p w:rsidR="00ED4AE1" w:rsidRPr="00ED4AE1" w:rsidRDefault="00ED4AE1" w:rsidP="00ED4AE1">
      <w:pPr>
        <w:spacing w:after="0"/>
        <w:jc w:val="right"/>
        <w:rPr>
          <w:rFonts w:ascii="Garamond" w:eastAsia="Calibri" w:hAnsi="Garamond" w:cs="Times New Roman"/>
          <w:b/>
          <w:color w:val="C00000"/>
          <w:sz w:val="24"/>
          <w:szCs w:val="24"/>
        </w:rPr>
      </w:pPr>
      <w:r w:rsidRPr="00ED4AE1">
        <w:rPr>
          <w:rFonts w:ascii="Garamond" w:eastAsia="Calibri" w:hAnsi="Garamond" w:cs="Times New Roman"/>
          <w:b/>
          <w:color w:val="C00000"/>
          <w:sz w:val="24"/>
          <w:szCs w:val="24"/>
        </w:rPr>
        <w:t>Projekt Odprti podatki</w:t>
      </w:r>
    </w:p>
    <w:p w:rsidR="00ED4AE1" w:rsidRPr="00ED4AE1" w:rsidRDefault="00ED4AE1" w:rsidP="00ED4AE1">
      <w:pPr>
        <w:spacing w:after="0" w:line="240" w:lineRule="auto"/>
        <w:jc w:val="right"/>
        <w:rPr>
          <w:rFonts w:ascii="Garamond" w:eastAsia="Calibri" w:hAnsi="Garamond" w:cs="Times New Roman"/>
          <w:sz w:val="24"/>
          <w:szCs w:val="24"/>
        </w:rPr>
      </w:pPr>
      <w:r w:rsidRPr="00ED4AE1">
        <w:rPr>
          <w:rFonts w:ascii="Garamond" w:eastAsia="Calibri" w:hAnsi="Garamond" w:cs="Times New Roman"/>
          <w:sz w:val="24"/>
          <w:szCs w:val="24"/>
        </w:rPr>
        <w:t>Arhiv družboslovnih podatkov</w:t>
      </w:r>
    </w:p>
    <w:p w:rsidR="00ED4AE1" w:rsidRPr="00ED4AE1" w:rsidRDefault="00ED4AE1" w:rsidP="00ED4AE1">
      <w:pPr>
        <w:spacing w:after="0" w:line="240" w:lineRule="auto"/>
        <w:rPr>
          <w:rFonts w:ascii="Garamond" w:eastAsia="Calibri" w:hAnsi="Garamond" w:cs="Times New Roman"/>
          <w:sz w:val="24"/>
          <w:szCs w:val="24"/>
        </w:rPr>
      </w:pPr>
    </w:p>
    <w:p w:rsidR="00ED4AE1" w:rsidRPr="00ED4AE1" w:rsidRDefault="00ED4AE1" w:rsidP="00ED4AE1">
      <w:pPr>
        <w:spacing w:after="0" w:line="240" w:lineRule="auto"/>
        <w:rPr>
          <w:rFonts w:ascii="Garamond" w:eastAsia="Calibri" w:hAnsi="Garamond" w:cs="Times New Roman"/>
          <w:sz w:val="24"/>
          <w:szCs w:val="24"/>
        </w:rPr>
      </w:pPr>
    </w:p>
    <w:p w:rsidR="00ED4AE1" w:rsidRPr="00ED4AE1" w:rsidRDefault="00ED4AE1" w:rsidP="00ED4AE1">
      <w:pPr>
        <w:spacing w:after="0" w:line="240" w:lineRule="auto"/>
        <w:jc w:val="center"/>
        <w:rPr>
          <w:rFonts w:ascii="Garamond" w:eastAsia="Calibri" w:hAnsi="Garamond" w:cs="Times New Roman"/>
          <w:b/>
          <w:sz w:val="24"/>
          <w:szCs w:val="24"/>
        </w:rPr>
      </w:pPr>
      <w:r w:rsidRPr="00ED4AE1">
        <w:rPr>
          <w:rFonts w:ascii="Garamond" w:eastAsia="Calibri" w:hAnsi="Garamond" w:cs="Times New Roman"/>
          <w:b/>
          <w:sz w:val="24"/>
          <w:szCs w:val="24"/>
        </w:rPr>
        <w:t>VZPOSTAVLJANJE NACIONALNEGA OKOLJA ODPRTEGA DOSTOPA DO PODATKOV IZ JAVNO FINANCIRANIH RAZISKAV</w:t>
      </w:r>
    </w:p>
    <w:p w:rsidR="00ED4AE1" w:rsidRPr="00ED4AE1" w:rsidRDefault="00ED4AE1" w:rsidP="00ED4AE1">
      <w:pPr>
        <w:spacing w:after="0"/>
        <w:jc w:val="right"/>
        <w:rPr>
          <w:rFonts w:ascii="Garamond" w:eastAsia="Calibri" w:hAnsi="Garamond" w:cs="Times New Roman"/>
          <w:sz w:val="24"/>
          <w:szCs w:val="24"/>
        </w:rPr>
      </w:pPr>
    </w:p>
    <w:p w:rsidR="00ED4AE1" w:rsidRPr="00ED4AE1" w:rsidRDefault="00ED4AE1" w:rsidP="00ED4AE1">
      <w:pPr>
        <w:spacing w:after="0"/>
        <w:jc w:val="center"/>
        <w:rPr>
          <w:rFonts w:ascii="Garamond" w:eastAsia="Calibri" w:hAnsi="Garamond" w:cs="Times New Roman"/>
          <w:b/>
          <w:bCs/>
          <w:i/>
          <w:iCs/>
          <w:sz w:val="24"/>
          <w:szCs w:val="24"/>
        </w:rPr>
      </w:pPr>
      <w:r w:rsidRPr="00ED4AE1">
        <w:rPr>
          <w:rFonts w:ascii="Garamond" w:eastAsia="Calibri" w:hAnsi="Garamond" w:cs="Times New Roman"/>
          <w:sz w:val="24"/>
          <w:szCs w:val="24"/>
        </w:rPr>
        <w:t xml:space="preserve">Priporočila udeležencev delavnice </w:t>
      </w:r>
      <w:r w:rsidRPr="00ED4AE1">
        <w:rPr>
          <w:rFonts w:ascii="Garamond" w:eastAsia="Calibri" w:hAnsi="Garamond" w:cs="Times New Roman"/>
          <w:b/>
          <w:bCs/>
          <w:i/>
          <w:iCs/>
          <w:sz w:val="24"/>
          <w:szCs w:val="24"/>
        </w:rPr>
        <w:t>Problemi in rešitve na področju podatkovnih storitev</w:t>
      </w:r>
    </w:p>
    <w:p w:rsidR="00ED4AE1" w:rsidRPr="00ED4AE1" w:rsidRDefault="00ED4AE1" w:rsidP="00ED4AE1">
      <w:pPr>
        <w:spacing w:after="0"/>
        <w:jc w:val="center"/>
        <w:rPr>
          <w:rFonts w:ascii="Garamond" w:eastAsia="Calibri" w:hAnsi="Garamond" w:cs="Times New Roman"/>
          <w:sz w:val="24"/>
          <w:szCs w:val="24"/>
        </w:rPr>
      </w:pPr>
      <w:r w:rsidRPr="00ED4AE1">
        <w:rPr>
          <w:rFonts w:ascii="Garamond" w:eastAsia="Calibri" w:hAnsi="Garamond" w:cs="Times New Roman"/>
          <w:b/>
          <w:bCs/>
          <w:i/>
          <w:iCs/>
          <w:sz w:val="24"/>
          <w:szCs w:val="24"/>
        </w:rPr>
        <w:t xml:space="preserve"> v Sloveniji, </w:t>
      </w:r>
      <w:r w:rsidRPr="00ED4AE1">
        <w:rPr>
          <w:rFonts w:ascii="Garamond" w:eastAsia="Calibri" w:hAnsi="Garamond" w:cs="Times New Roman"/>
          <w:sz w:val="24"/>
          <w:szCs w:val="24"/>
        </w:rPr>
        <w:t>Fakulteta za družbene vede, 5. 12. 2012</w:t>
      </w:r>
    </w:p>
    <w:p w:rsidR="00ED4AE1" w:rsidRPr="00ED4AE1" w:rsidRDefault="00ED4AE1" w:rsidP="00ED4AE1">
      <w:pPr>
        <w:spacing w:after="0" w:line="240" w:lineRule="auto"/>
        <w:rPr>
          <w:rFonts w:ascii="Garamond" w:eastAsia="Calibri" w:hAnsi="Garamond" w:cs="Times New Roman"/>
          <w:sz w:val="24"/>
          <w:szCs w:val="24"/>
        </w:rPr>
      </w:pPr>
    </w:p>
    <w:p w:rsidR="00ED4AE1" w:rsidRPr="00ED4AE1" w:rsidRDefault="00ED4AE1" w:rsidP="00ED4AE1">
      <w:pPr>
        <w:spacing w:after="0" w:line="240" w:lineRule="auto"/>
        <w:rPr>
          <w:rFonts w:ascii="Garamond" w:eastAsia="Calibri" w:hAnsi="Garamond" w:cs="Times New Roman"/>
          <w:b/>
          <w:sz w:val="24"/>
          <w:szCs w:val="24"/>
        </w:rPr>
      </w:pPr>
    </w:p>
    <w:p w:rsidR="00ED4AE1" w:rsidRPr="00ED4AE1" w:rsidRDefault="00ED4AE1" w:rsidP="00ED4AE1">
      <w:pPr>
        <w:spacing w:after="0" w:line="240" w:lineRule="auto"/>
        <w:rPr>
          <w:rFonts w:ascii="Garamond" w:eastAsia="Calibri" w:hAnsi="Garamond" w:cs="Times New Roman"/>
          <w:b/>
          <w:sz w:val="24"/>
          <w:szCs w:val="24"/>
        </w:rPr>
      </w:pPr>
      <w:r w:rsidRPr="00ED4AE1">
        <w:rPr>
          <w:rFonts w:ascii="Garamond" w:eastAsia="Calibri" w:hAnsi="Garamond" w:cs="Times New Roman"/>
          <w:b/>
          <w:sz w:val="24"/>
          <w:szCs w:val="24"/>
        </w:rPr>
        <w:t>Izhodišča</w:t>
      </w:r>
    </w:p>
    <w:p w:rsidR="00ED4AE1" w:rsidRPr="00ED4AE1" w:rsidRDefault="00ED4AE1" w:rsidP="00ED4AE1">
      <w:pPr>
        <w:spacing w:after="0" w:line="240" w:lineRule="auto"/>
        <w:rPr>
          <w:rFonts w:ascii="Garamond" w:eastAsia="Calibri" w:hAnsi="Garamond" w:cs="Times New Roman"/>
          <w:sz w:val="24"/>
          <w:szCs w:val="24"/>
        </w:rPr>
      </w:pPr>
    </w:p>
    <w:p w:rsidR="00ED4AE1" w:rsidRPr="00ED4AE1" w:rsidRDefault="00ED4AE1" w:rsidP="00ED4AE1">
      <w:pPr>
        <w:spacing w:after="0"/>
        <w:jc w:val="both"/>
        <w:rPr>
          <w:rFonts w:ascii="Garamond" w:eastAsia="Calibri" w:hAnsi="Garamond" w:cs="Times New Roman"/>
          <w:sz w:val="24"/>
          <w:szCs w:val="24"/>
        </w:rPr>
      </w:pPr>
      <w:r w:rsidRPr="00ED4AE1">
        <w:rPr>
          <w:rFonts w:ascii="Garamond" w:eastAsia="Calibri" w:hAnsi="Garamond" w:cs="Times New Roman"/>
          <w:sz w:val="24"/>
          <w:szCs w:val="24"/>
        </w:rPr>
        <w:t xml:space="preserve">Odprti raziskovalni podatki omogočajo odprto znanost, spodbujajo raznolikost analiz, hipotez in podatkov ter </w:t>
      </w:r>
      <w:proofErr w:type="spellStart"/>
      <w:r w:rsidRPr="00ED4AE1">
        <w:rPr>
          <w:rFonts w:ascii="Garamond" w:eastAsia="Calibri" w:hAnsi="Garamond" w:cs="Times New Roman"/>
          <w:sz w:val="24"/>
          <w:szCs w:val="24"/>
        </w:rPr>
        <w:t>meddisciplinarno</w:t>
      </w:r>
      <w:proofErr w:type="spellEnd"/>
      <w:r w:rsidRPr="00ED4AE1">
        <w:rPr>
          <w:rFonts w:ascii="Garamond" w:eastAsia="Calibri" w:hAnsi="Garamond" w:cs="Times New Roman"/>
          <w:sz w:val="24"/>
          <w:szCs w:val="24"/>
        </w:rPr>
        <w:t xml:space="preserve"> raziskovanje, omogočajo boljši izkoristek javnega financiranja raziskovalne dejavnosti in spodbujajo poslovno izrabo rezultatov raziskav. S povezovanjem odprtih podatkov raziskav in odprtih objav nastanejo obogatene objave. </w:t>
      </w:r>
    </w:p>
    <w:p w:rsidR="00ED4AE1" w:rsidRPr="00ED4AE1" w:rsidRDefault="00ED4AE1" w:rsidP="00ED4AE1">
      <w:pPr>
        <w:spacing w:after="0"/>
        <w:jc w:val="both"/>
        <w:rPr>
          <w:rFonts w:ascii="Garamond" w:eastAsia="Calibri" w:hAnsi="Garamond" w:cs="Times New Roman"/>
          <w:sz w:val="24"/>
          <w:szCs w:val="24"/>
        </w:rPr>
      </w:pPr>
    </w:p>
    <w:p w:rsidR="00ED4AE1" w:rsidRPr="00ED4AE1" w:rsidRDefault="00ED4AE1" w:rsidP="00ED4AE1">
      <w:pPr>
        <w:spacing w:after="0"/>
        <w:jc w:val="both"/>
        <w:rPr>
          <w:rFonts w:ascii="Garamond" w:eastAsia="Calibri" w:hAnsi="Garamond" w:cs="Times New Roman"/>
          <w:sz w:val="24"/>
          <w:szCs w:val="24"/>
        </w:rPr>
      </w:pPr>
      <w:r w:rsidRPr="00ED4AE1">
        <w:rPr>
          <w:rFonts w:ascii="Garamond" w:eastAsia="Calibri" w:hAnsi="Garamond" w:cs="Times New Roman"/>
          <w:sz w:val="24"/>
          <w:szCs w:val="24"/>
        </w:rPr>
        <w:t xml:space="preserve">Odprto dostopnost podatkov raziskav priporočata Organizacija za gospodarsko sodelovanje in razvoj (OECD) ter Evropska komisija. Po besedah </w:t>
      </w:r>
      <w:proofErr w:type="spellStart"/>
      <w:r w:rsidRPr="00ED4AE1">
        <w:rPr>
          <w:rFonts w:ascii="Garamond" w:eastAsia="Calibri" w:hAnsi="Garamond" w:cs="Times New Roman"/>
          <w:sz w:val="24"/>
          <w:szCs w:val="24"/>
        </w:rPr>
        <w:t>Neelie</w:t>
      </w:r>
      <w:proofErr w:type="spellEnd"/>
      <w:r w:rsidRPr="00ED4AE1">
        <w:rPr>
          <w:rFonts w:ascii="Garamond" w:eastAsia="Calibri" w:hAnsi="Garamond" w:cs="Times New Roman"/>
          <w:sz w:val="24"/>
          <w:szCs w:val="24"/>
        </w:rPr>
        <w:t xml:space="preserve"> </w:t>
      </w:r>
      <w:proofErr w:type="spellStart"/>
      <w:r w:rsidRPr="00ED4AE1">
        <w:rPr>
          <w:rFonts w:ascii="Garamond" w:eastAsia="Calibri" w:hAnsi="Garamond" w:cs="Times New Roman"/>
          <w:sz w:val="24"/>
          <w:szCs w:val="24"/>
        </w:rPr>
        <w:t>Kroes</w:t>
      </w:r>
      <w:proofErr w:type="spellEnd"/>
      <w:r w:rsidRPr="00ED4AE1">
        <w:rPr>
          <w:rFonts w:ascii="Garamond" w:eastAsia="Calibri" w:hAnsi="Garamond" w:cs="Times New Roman"/>
          <w:sz w:val="24"/>
          <w:szCs w:val="24"/>
        </w:rPr>
        <w:t>, evropske komisarke za Digitalno agendo, je deljenje podatkov raziskav in možnost njihove ponovne uporabe bistvenega pomena za razvoj znanosti.</w:t>
      </w:r>
    </w:p>
    <w:p w:rsidR="00ED4AE1" w:rsidRPr="00ED4AE1" w:rsidRDefault="00ED4AE1" w:rsidP="00ED4AE1">
      <w:pPr>
        <w:spacing w:after="0"/>
        <w:jc w:val="both"/>
        <w:rPr>
          <w:rFonts w:ascii="Garamond" w:eastAsia="Calibri" w:hAnsi="Garamond" w:cs="Times New Roman"/>
          <w:sz w:val="24"/>
          <w:szCs w:val="24"/>
        </w:rPr>
      </w:pPr>
    </w:p>
    <w:p w:rsidR="00ED4AE1" w:rsidRPr="00ED4AE1" w:rsidRDefault="00ED4AE1" w:rsidP="00ED4AE1">
      <w:pPr>
        <w:spacing w:after="0"/>
        <w:jc w:val="both"/>
        <w:rPr>
          <w:rFonts w:ascii="Garamond" w:eastAsia="Calibri" w:hAnsi="Garamond" w:cs="Times New Roman"/>
          <w:sz w:val="24"/>
          <w:szCs w:val="24"/>
        </w:rPr>
      </w:pPr>
      <w:r w:rsidRPr="00ED4AE1">
        <w:rPr>
          <w:rFonts w:ascii="Garamond" w:eastAsia="Calibri" w:hAnsi="Garamond" w:cs="Times New Roman"/>
          <w:sz w:val="24"/>
          <w:szCs w:val="24"/>
        </w:rPr>
        <w:t xml:space="preserve">Odprti dostop do podatkov raziskav je del nacionalnega okolja odprtega dostopa do rezultatov javno financiranih raziskav, katerega pričakovana zasnova v državah članicah EU je opisana v dokumentu </w:t>
      </w:r>
      <w:r w:rsidRPr="00ED4AE1">
        <w:rPr>
          <w:rFonts w:ascii="Garamond" w:eastAsia="Calibri" w:hAnsi="Garamond" w:cs="Times New Roman"/>
          <w:i/>
          <w:sz w:val="24"/>
          <w:szCs w:val="24"/>
        </w:rPr>
        <w:t>Priporočila Komisije z dne 17. julija 2012 o dostopu do znanstvenih informacij in njihovem arhiviranju</w:t>
      </w:r>
      <w:r w:rsidRPr="00ED4AE1">
        <w:rPr>
          <w:rFonts w:ascii="Garamond" w:eastAsia="Calibri" w:hAnsi="Garamond" w:cs="Times New Roman"/>
          <w:sz w:val="24"/>
          <w:szCs w:val="24"/>
        </w:rPr>
        <w:t xml:space="preserve"> (2012/417/EU).</w:t>
      </w:r>
    </w:p>
    <w:p w:rsidR="00ED4AE1" w:rsidRPr="00ED4AE1" w:rsidRDefault="00ED4AE1" w:rsidP="00ED4AE1">
      <w:pPr>
        <w:spacing w:after="0"/>
        <w:jc w:val="both"/>
        <w:rPr>
          <w:rFonts w:ascii="Garamond" w:eastAsia="Calibri" w:hAnsi="Garamond" w:cs="Times New Roman"/>
          <w:sz w:val="24"/>
          <w:szCs w:val="24"/>
        </w:rPr>
      </w:pPr>
    </w:p>
    <w:p w:rsidR="00ED4AE1" w:rsidRPr="00ED4AE1" w:rsidRDefault="00ED4AE1" w:rsidP="00ED4AE1">
      <w:pPr>
        <w:spacing w:after="0" w:line="240" w:lineRule="auto"/>
        <w:rPr>
          <w:rFonts w:ascii="Garamond" w:eastAsia="Calibri" w:hAnsi="Garamond" w:cs="Times New Roman"/>
          <w:sz w:val="24"/>
          <w:szCs w:val="24"/>
        </w:rPr>
      </w:pPr>
      <w:r w:rsidRPr="00ED4AE1">
        <w:rPr>
          <w:rFonts w:ascii="Garamond" w:eastAsia="Calibri" w:hAnsi="Garamond" w:cs="Times New Roman"/>
          <w:b/>
          <w:sz w:val="24"/>
          <w:szCs w:val="24"/>
        </w:rPr>
        <w:t>Ugotovitve</w:t>
      </w:r>
    </w:p>
    <w:p w:rsidR="00ED4AE1" w:rsidRPr="00ED4AE1" w:rsidRDefault="00ED4AE1" w:rsidP="00ED4AE1">
      <w:pPr>
        <w:spacing w:after="0"/>
        <w:jc w:val="both"/>
        <w:rPr>
          <w:rFonts w:ascii="Garamond" w:eastAsia="Calibri" w:hAnsi="Garamond" w:cs="Times New Roman"/>
          <w:b/>
          <w:sz w:val="24"/>
          <w:szCs w:val="24"/>
        </w:rPr>
      </w:pPr>
    </w:p>
    <w:p w:rsidR="00ED4AE1" w:rsidRPr="00ED4AE1" w:rsidRDefault="00ED4AE1" w:rsidP="00ED4AE1">
      <w:pPr>
        <w:spacing w:after="0"/>
        <w:jc w:val="both"/>
        <w:rPr>
          <w:rFonts w:ascii="Garamond" w:eastAsia="Calibri" w:hAnsi="Garamond" w:cs="Times New Roman"/>
          <w:b/>
          <w:sz w:val="24"/>
          <w:szCs w:val="24"/>
        </w:rPr>
      </w:pPr>
      <w:r w:rsidRPr="00ED4AE1">
        <w:rPr>
          <w:rFonts w:ascii="Garamond" w:eastAsia="Calibri" w:hAnsi="Garamond" w:cs="Times New Roman"/>
          <w:b/>
          <w:sz w:val="24"/>
          <w:szCs w:val="24"/>
        </w:rPr>
        <w:t>Udeleženci delavnice glede stanja odprtih podatkov v Sloveniji podpirajo zgornja izhodišča in pozivajo k izpolnjevanju vseh obveznosti, ki iz njih sledijo. Pri tem ugotavljajo, da:</w:t>
      </w:r>
    </w:p>
    <w:p w:rsidR="00ED4AE1" w:rsidRPr="00ED4AE1" w:rsidRDefault="00ED4AE1" w:rsidP="00ED4AE1">
      <w:pPr>
        <w:numPr>
          <w:ilvl w:val="0"/>
          <w:numId w:val="22"/>
        </w:numPr>
        <w:spacing w:after="0"/>
        <w:contextualSpacing/>
        <w:jc w:val="both"/>
        <w:rPr>
          <w:rFonts w:ascii="Garamond" w:eastAsia="Calibri" w:hAnsi="Garamond" w:cs="Times New Roman"/>
          <w:sz w:val="24"/>
          <w:szCs w:val="24"/>
        </w:rPr>
      </w:pPr>
      <w:r w:rsidRPr="00ED4AE1">
        <w:rPr>
          <w:rFonts w:ascii="Garamond" w:eastAsia="Calibri" w:hAnsi="Garamond" w:cs="Times New Roman"/>
          <w:sz w:val="24"/>
          <w:szCs w:val="24"/>
        </w:rPr>
        <w:lastRenderedPageBreak/>
        <w:t xml:space="preserve">Raziskovalci večinoma slabo poznajo prednosti in koristi odprtih podatkov, raven njihove seznanjenosti je odvisna od znanstvenega področja, na katerem delujejo. Zadržki raziskovalcev glede odprtega objavljanja podatkov raziskav se nanašajo v prvi vrsti na vprašanje varovanja intelektualne lastnine in varovanja osebnih podatkov, oviro pa predstavljata tudi odsotnost kulture deljenja podatkov in nestimulativen sistem vrednotenja znanstvenih dosežkov. </w:t>
      </w:r>
    </w:p>
    <w:p w:rsidR="00ED4AE1" w:rsidRPr="00ED4AE1" w:rsidRDefault="00ED4AE1" w:rsidP="00ED4AE1">
      <w:pPr>
        <w:numPr>
          <w:ilvl w:val="0"/>
          <w:numId w:val="22"/>
        </w:numPr>
        <w:spacing w:after="0"/>
        <w:contextualSpacing/>
        <w:jc w:val="both"/>
        <w:rPr>
          <w:rFonts w:ascii="Garamond" w:eastAsia="Calibri" w:hAnsi="Garamond" w:cs="Times New Roman"/>
          <w:sz w:val="24"/>
          <w:szCs w:val="24"/>
        </w:rPr>
      </w:pPr>
      <w:r w:rsidRPr="00ED4AE1">
        <w:rPr>
          <w:rFonts w:ascii="Garamond" w:eastAsia="Calibri" w:hAnsi="Garamond" w:cs="Times New Roman"/>
          <w:sz w:val="24"/>
          <w:szCs w:val="24"/>
        </w:rPr>
        <w:t>Slovenski financerji raziskav in raziskovalne organizacije še nimajo izdelanih politik odprtih podatkov, ali pa te niso dovolj jasno artikulirane glede določanja obvez in spodbud zagotavljanja odprtega dostopa, celovitejša nacionalna infrastruktura odprtih podatkov še ni zgrajena.</w:t>
      </w:r>
    </w:p>
    <w:p w:rsidR="00ED4AE1" w:rsidRPr="00ED4AE1" w:rsidRDefault="00ED4AE1" w:rsidP="00ED4AE1">
      <w:pPr>
        <w:numPr>
          <w:ilvl w:val="0"/>
          <w:numId w:val="22"/>
        </w:numPr>
        <w:spacing w:after="0"/>
        <w:contextualSpacing/>
        <w:jc w:val="both"/>
        <w:rPr>
          <w:rFonts w:ascii="Garamond" w:eastAsia="Calibri" w:hAnsi="Garamond" w:cs="Times New Roman"/>
          <w:sz w:val="24"/>
          <w:szCs w:val="24"/>
        </w:rPr>
      </w:pPr>
      <w:r w:rsidRPr="00ED4AE1">
        <w:rPr>
          <w:rFonts w:ascii="Garamond" w:eastAsia="Calibri" w:hAnsi="Garamond" w:cs="Times New Roman"/>
          <w:sz w:val="24"/>
          <w:szCs w:val="24"/>
        </w:rPr>
        <w:t xml:space="preserve">Dejavnosti promocije, podpore in svetovanja glede zagotavljanja odprto dostopnih podatkov, razen redkih izjem (kot so npr. pojasnila in novice na nacionalnem informacijskem portalu </w:t>
      </w:r>
      <w:hyperlink r:id="rId18" w:history="1">
        <w:proofErr w:type="spellStart"/>
        <w:r w:rsidRPr="00ED4AE1">
          <w:rPr>
            <w:rFonts w:ascii="Garamond" w:eastAsia="Calibri" w:hAnsi="Garamond" w:cs="Times New Roman"/>
            <w:i/>
            <w:color w:val="0000FF"/>
            <w:sz w:val="24"/>
            <w:szCs w:val="24"/>
            <w:u w:val="single"/>
          </w:rPr>
          <w:t>openaccess.si</w:t>
        </w:r>
        <w:proofErr w:type="spellEnd"/>
      </w:hyperlink>
      <w:r w:rsidRPr="00ED4AE1">
        <w:rPr>
          <w:rFonts w:ascii="Garamond" w:eastAsia="Calibri" w:hAnsi="Garamond" w:cs="Times New Roman"/>
          <w:sz w:val="24"/>
          <w:szCs w:val="24"/>
        </w:rPr>
        <w:t>), na državni ravni še niso razvite.</w:t>
      </w:r>
    </w:p>
    <w:p w:rsidR="00ED4AE1" w:rsidRPr="00ED4AE1" w:rsidRDefault="00ED4AE1" w:rsidP="00ED4AE1">
      <w:pPr>
        <w:spacing w:after="0" w:line="240" w:lineRule="auto"/>
        <w:jc w:val="both"/>
        <w:rPr>
          <w:rFonts w:ascii="Garamond" w:eastAsia="Calibri" w:hAnsi="Garamond" w:cs="Times New Roman"/>
          <w:sz w:val="24"/>
          <w:szCs w:val="24"/>
        </w:rPr>
      </w:pPr>
    </w:p>
    <w:p w:rsidR="00ED4AE1" w:rsidRPr="00ED4AE1" w:rsidRDefault="00ED4AE1" w:rsidP="00ED4AE1">
      <w:pPr>
        <w:spacing w:after="0" w:line="240" w:lineRule="auto"/>
        <w:jc w:val="both"/>
        <w:rPr>
          <w:rFonts w:ascii="Garamond" w:eastAsia="Calibri" w:hAnsi="Garamond" w:cs="Times New Roman"/>
          <w:b/>
          <w:sz w:val="24"/>
          <w:szCs w:val="24"/>
        </w:rPr>
      </w:pPr>
      <w:r w:rsidRPr="00ED4AE1">
        <w:rPr>
          <w:rFonts w:ascii="Garamond" w:eastAsia="Calibri" w:hAnsi="Garamond" w:cs="Times New Roman"/>
          <w:b/>
          <w:sz w:val="24"/>
          <w:szCs w:val="24"/>
        </w:rPr>
        <w:t>Zato priporočajo:</w:t>
      </w:r>
    </w:p>
    <w:p w:rsidR="00ED4AE1" w:rsidRPr="00ED4AE1" w:rsidRDefault="00ED4AE1" w:rsidP="00ED4AE1">
      <w:pPr>
        <w:numPr>
          <w:ilvl w:val="0"/>
          <w:numId w:val="22"/>
        </w:numPr>
        <w:spacing w:after="0"/>
        <w:contextualSpacing/>
        <w:jc w:val="both"/>
        <w:rPr>
          <w:rFonts w:ascii="Garamond" w:eastAsia="Calibri" w:hAnsi="Garamond" w:cs="Times New Roman"/>
          <w:sz w:val="24"/>
          <w:szCs w:val="24"/>
        </w:rPr>
      </w:pPr>
      <w:r w:rsidRPr="00ED4AE1">
        <w:rPr>
          <w:rFonts w:ascii="Garamond" w:eastAsia="Calibri" w:hAnsi="Garamond" w:cs="Times New Roman"/>
          <w:sz w:val="24"/>
          <w:szCs w:val="24"/>
        </w:rPr>
        <w:t xml:space="preserve">Slovenski financerji raziskav in raziskovalne organizacije morajo v skladu s priporočili OECD ter Evropske komisije opredeliti politike odprtih raziskovalnih podatkov, ki bodo, ob upoštevanju pravnih in etičnih obveznosti, zagotovile za najširši krog dostopne in uporabne podatke javno financiranih raziskav. </w:t>
      </w:r>
    </w:p>
    <w:p w:rsidR="00ED4AE1" w:rsidRPr="00ED4AE1" w:rsidRDefault="00ED4AE1" w:rsidP="00ED4AE1">
      <w:pPr>
        <w:numPr>
          <w:ilvl w:val="0"/>
          <w:numId w:val="22"/>
        </w:numPr>
        <w:spacing w:after="0"/>
        <w:contextualSpacing/>
        <w:jc w:val="both"/>
        <w:rPr>
          <w:rFonts w:ascii="Garamond" w:eastAsia="Calibri" w:hAnsi="Garamond" w:cs="Times New Roman"/>
          <w:sz w:val="24"/>
          <w:szCs w:val="24"/>
        </w:rPr>
      </w:pPr>
      <w:r w:rsidRPr="00ED4AE1">
        <w:rPr>
          <w:rFonts w:ascii="Garamond" w:eastAsia="Calibri" w:hAnsi="Garamond" w:cs="Times New Roman"/>
          <w:sz w:val="24"/>
          <w:szCs w:val="24"/>
        </w:rPr>
        <w:t xml:space="preserve">Politike morajo zagotoviti ustrezno motivacijo in nagrado za ustvarjalce podatkov na osnovi njihovega prispevka pri pripravi raziskovalnih podatkov, skladno z zahtevami pooblaščenih področnih podatkovnih centrov (obveznost oddaje načrtov ravnanja s podatki, plačilo dodatnega dela pri pripravi podatkov za shranjevanje in dostop, vrednotenje prispevka raziskovalnih podatkov v osebnih bibliografijah). </w:t>
      </w:r>
    </w:p>
    <w:p w:rsidR="00ED4AE1" w:rsidRPr="00ED4AE1" w:rsidRDefault="00ED4AE1" w:rsidP="00ED4AE1">
      <w:pPr>
        <w:numPr>
          <w:ilvl w:val="0"/>
          <w:numId w:val="22"/>
        </w:numPr>
        <w:spacing w:after="0"/>
        <w:contextualSpacing/>
        <w:jc w:val="both"/>
        <w:rPr>
          <w:rFonts w:ascii="Garamond" w:eastAsia="Calibri" w:hAnsi="Garamond" w:cs="Times New Roman"/>
          <w:sz w:val="24"/>
          <w:szCs w:val="24"/>
        </w:rPr>
      </w:pPr>
      <w:r w:rsidRPr="00ED4AE1">
        <w:rPr>
          <w:rFonts w:ascii="Garamond" w:eastAsia="Calibri" w:hAnsi="Garamond" w:cs="Times New Roman"/>
          <w:sz w:val="24"/>
          <w:szCs w:val="24"/>
        </w:rPr>
        <w:t>Potrebno je nadaljevati z izgradnjo nacionalne infrastrukture odprtih podatkov, vključno z vzpostavitvijo nacionalnega portala/</w:t>
      </w:r>
      <w:proofErr w:type="spellStart"/>
      <w:r w:rsidRPr="00ED4AE1">
        <w:rPr>
          <w:rFonts w:ascii="Garamond" w:eastAsia="Calibri" w:hAnsi="Garamond" w:cs="Times New Roman"/>
          <w:sz w:val="24"/>
          <w:szCs w:val="24"/>
        </w:rPr>
        <w:t>agregatorja</w:t>
      </w:r>
      <w:proofErr w:type="spellEnd"/>
      <w:r w:rsidRPr="00ED4AE1">
        <w:rPr>
          <w:rFonts w:ascii="Garamond" w:eastAsia="Calibri" w:hAnsi="Garamond" w:cs="Times New Roman"/>
          <w:sz w:val="24"/>
          <w:szCs w:val="24"/>
        </w:rPr>
        <w:t xml:space="preserve"> in področnih podatkovnih centrov ter mehanizmov za zajemanje metapodatkov iz mednarodne podatkovne infrastrukture (uvedba sistema trajnih </w:t>
      </w:r>
      <w:proofErr w:type="spellStart"/>
      <w:r w:rsidRPr="00ED4AE1">
        <w:rPr>
          <w:rFonts w:ascii="Garamond" w:eastAsia="Calibri" w:hAnsi="Garamond" w:cs="Times New Roman"/>
          <w:sz w:val="24"/>
          <w:szCs w:val="24"/>
        </w:rPr>
        <w:t>indentifikatorjev</w:t>
      </w:r>
      <w:proofErr w:type="spellEnd"/>
      <w:r w:rsidRPr="00ED4AE1">
        <w:rPr>
          <w:rFonts w:ascii="Garamond" w:eastAsia="Calibri" w:hAnsi="Garamond" w:cs="Times New Roman"/>
          <w:sz w:val="24"/>
          <w:szCs w:val="24"/>
        </w:rPr>
        <w:t>, etična obveznost citiranja, sledenje drugi rabi podatkov), in zagotoviti članstvo države v evropski podatkovni raziskovalni infrastrukturi (zlasti CESSDA, CLARIN in DARIAH, ki so že vključene v nacionalni Načrt razvoja raziskovalnih infrastruktur 2011-2020). Zagotovljena mora obstojna infrastruktura za trajno digitalno skrbništvo in hranjenje odprto dostopnih podatkov raziskav.</w:t>
      </w:r>
    </w:p>
    <w:p w:rsidR="00ED4AE1" w:rsidRPr="00ED4AE1" w:rsidRDefault="00ED4AE1" w:rsidP="00ED4AE1">
      <w:pPr>
        <w:numPr>
          <w:ilvl w:val="0"/>
          <w:numId w:val="22"/>
        </w:numPr>
        <w:spacing w:after="0"/>
        <w:contextualSpacing/>
        <w:jc w:val="both"/>
        <w:rPr>
          <w:rFonts w:ascii="Garamond" w:eastAsia="Calibri" w:hAnsi="Garamond" w:cs="Times New Roman"/>
          <w:sz w:val="24"/>
          <w:szCs w:val="24"/>
        </w:rPr>
      </w:pPr>
      <w:r w:rsidRPr="00ED4AE1">
        <w:rPr>
          <w:rFonts w:ascii="Garamond" w:eastAsia="Calibri" w:hAnsi="Garamond" w:cs="Times New Roman"/>
          <w:sz w:val="24"/>
          <w:szCs w:val="24"/>
        </w:rPr>
        <w:t xml:space="preserve">Oblikovati je potrebno kriterije za delovanje področnih in integriranih podatkovnih storitev, zagotoviti razvoj in svetovanje pri vzpostavljanju novih storitev ter preverjati skladnost delovanja podatkovnih storitev z merili/kriteriji. Zlasti je pomembno na nacionalnem nivoju usklajeno razvijati storitve vrednotenja raziskovalnih podatkov, in sicer kot dejavnost pooblaščenih področnih podatkovnih centrov, ter koordinirano razvijati nacionalno povezane storitve digitalne hrambe. </w:t>
      </w:r>
    </w:p>
    <w:p w:rsidR="00ED4AE1" w:rsidRPr="00ED4AE1" w:rsidRDefault="00ED4AE1" w:rsidP="00ED4AE1">
      <w:pPr>
        <w:numPr>
          <w:ilvl w:val="0"/>
          <w:numId w:val="22"/>
        </w:numPr>
        <w:spacing w:after="0"/>
        <w:contextualSpacing/>
        <w:jc w:val="both"/>
        <w:rPr>
          <w:rFonts w:ascii="Garamond" w:eastAsia="Calibri" w:hAnsi="Garamond" w:cs="Times New Roman"/>
          <w:sz w:val="24"/>
          <w:szCs w:val="24"/>
        </w:rPr>
      </w:pPr>
      <w:r w:rsidRPr="00ED4AE1">
        <w:rPr>
          <w:rFonts w:ascii="Garamond" w:eastAsia="Calibri" w:hAnsi="Garamond" w:cs="Times New Roman"/>
          <w:sz w:val="24"/>
          <w:szCs w:val="24"/>
        </w:rPr>
        <w:lastRenderedPageBreak/>
        <w:t xml:space="preserve">Pomoč raziskovalcem pri pripravi načrtov ravnanja s podatki raziskave lahko v času prijave projekta nudijo ustrezno usposobljeni knjižničarji raziskovalnih organizacij. Skupaj z ustvarjalci podatkov lahko sodelujejo pri izvajanju priprave podatkov, nudijo pomoč in posredujejo pri storitvah shranjevanja, priprave metapodatkov in promocije ter svetovanja pri drugi rabi. V sodelovanju z Osrednjimi specializiranimi informacijskimi centri (OSIC) in na podlagi sprejema podatkov raziskav v pooblaščenih podatkovnih centrih knjižničarji poskrbijo za evidentiranje podatkovne objave v bibliografskem informacijskem sistemu. </w:t>
      </w:r>
    </w:p>
    <w:p w:rsidR="00ED4AE1" w:rsidRPr="00ED4AE1" w:rsidRDefault="00ED4AE1" w:rsidP="00ED4AE1">
      <w:pPr>
        <w:spacing w:after="0" w:line="240" w:lineRule="auto"/>
        <w:rPr>
          <w:rFonts w:ascii="Garamond" w:eastAsia="Calibri" w:hAnsi="Garamond" w:cs="Times New Roman"/>
          <w:sz w:val="24"/>
          <w:szCs w:val="24"/>
        </w:rPr>
      </w:pPr>
    </w:p>
    <w:p w:rsidR="00ED4AE1" w:rsidRPr="00ED4AE1" w:rsidRDefault="00ED4AE1" w:rsidP="00ED4AE1">
      <w:pPr>
        <w:spacing w:after="0" w:line="240" w:lineRule="auto"/>
        <w:rPr>
          <w:rFonts w:ascii="Garamond" w:eastAsia="Calibri" w:hAnsi="Garamond" w:cs="Times New Roman"/>
          <w:b/>
          <w:sz w:val="24"/>
          <w:szCs w:val="24"/>
        </w:rPr>
      </w:pPr>
    </w:p>
    <w:p w:rsidR="00ED4AE1" w:rsidRPr="00ED4AE1" w:rsidRDefault="00ED4AE1" w:rsidP="00ED4AE1">
      <w:pPr>
        <w:spacing w:after="0"/>
        <w:rPr>
          <w:rFonts w:ascii="Garamond" w:eastAsia="Calibri" w:hAnsi="Garamond" w:cs="Times New Roman"/>
          <w:b/>
          <w:sz w:val="24"/>
          <w:szCs w:val="24"/>
        </w:rPr>
      </w:pPr>
    </w:p>
    <w:p w:rsidR="00ED4AE1" w:rsidRPr="00ED4AE1" w:rsidRDefault="00ED4AE1" w:rsidP="00ED4AE1">
      <w:pPr>
        <w:spacing w:after="0"/>
        <w:rPr>
          <w:rFonts w:ascii="Garamond" w:eastAsia="Calibri" w:hAnsi="Garamond" w:cs="Times New Roman"/>
          <w:b/>
          <w:bCs/>
          <w:i/>
          <w:iCs/>
          <w:sz w:val="24"/>
          <w:szCs w:val="24"/>
        </w:rPr>
      </w:pPr>
      <w:r w:rsidRPr="00ED4AE1">
        <w:rPr>
          <w:rFonts w:ascii="Garamond" w:eastAsia="Calibri" w:hAnsi="Garamond" w:cs="Times New Roman"/>
          <w:b/>
          <w:sz w:val="24"/>
          <w:szCs w:val="24"/>
        </w:rPr>
        <w:t xml:space="preserve">Seznam udeležencev delavnice </w:t>
      </w:r>
      <w:r w:rsidRPr="00ED4AE1">
        <w:rPr>
          <w:rFonts w:ascii="Garamond" w:eastAsia="Calibri" w:hAnsi="Garamond" w:cs="Times New Roman"/>
          <w:b/>
          <w:bCs/>
          <w:i/>
          <w:iCs/>
          <w:sz w:val="24"/>
          <w:szCs w:val="24"/>
        </w:rPr>
        <w:t>Problemi in rešitve na področju podatkovnih storitev</w:t>
      </w:r>
    </w:p>
    <w:p w:rsidR="00ED4AE1" w:rsidRPr="00ED4AE1" w:rsidRDefault="00ED4AE1" w:rsidP="00ED4AE1">
      <w:pPr>
        <w:spacing w:after="0"/>
        <w:rPr>
          <w:rFonts w:ascii="Garamond" w:eastAsia="Calibri" w:hAnsi="Garamond" w:cs="Times New Roman"/>
          <w:b/>
          <w:sz w:val="24"/>
          <w:szCs w:val="24"/>
        </w:rPr>
      </w:pPr>
      <w:r w:rsidRPr="00ED4AE1">
        <w:rPr>
          <w:rFonts w:ascii="Garamond" w:eastAsia="Calibri" w:hAnsi="Garamond" w:cs="Times New Roman"/>
          <w:b/>
          <w:bCs/>
          <w:i/>
          <w:iCs/>
          <w:sz w:val="24"/>
          <w:szCs w:val="24"/>
        </w:rPr>
        <w:t xml:space="preserve"> v Sloveniji</w:t>
      </w:r>
    </w:p>
    <w:tbl>
      <w:tblPr>
        <w:tblStyle w:val="TableGrid"/>
        <w:tblW w:w="0" w:type="auto"/>
        <w:tblLook w:val="04A0" w:firstRow="1" w:lastRow="0" w:firstColumn="1" w:lastColumn="0" w:noHBand="0" w:noVBand="1"/>
      </w:tblPr>
      <w:tblGrid>
        <w:gridCol w:w="686"/>
        <w:gridCol w:w="8494"/>
      </w:tblGrid>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proofErr w:type="spellStart"/>
            <w:r w:rsidRPr="00ED4AE1">
              <w:rPr>
                <w:rFonts w:ascii="Garamond" w:eastAsia="Calibri" w:hAnsi="Garamond" w:cs="Times New Roman"/>
                <w:b/>
                <w:sz w:val="24"/>
                <w:szCs w:val="24"/>
              </w:rPr>
              <w:t>Zap</w:t>
            </w:r>
            <w:proofErr w:type="spellEnd"/>
            <w:r w:rsidRPr="00ED4AE1">
              <w:rPr>
                <w:rFonts w:ascii="Garamond" w:eastAsia="Calibri" w:hAnsi="Garamond" w:cs="Times New Roman"/>
                <w:b/>
                <w:sz w:val="24"/>
                <w:szCs w:val="24"/>
              </w:rPr>
              <w:t>. št.</w:t>
            </w:r>
          </w:p>
        </w:tc>
        <w:tc>
          <w:tcPr>
            <w:tcW w:w="8494" w:type="dxa"/>
          </w:tcPr>
          <w:p w:rsidR="00ED4AE1" w:rsidRPr="00ED4AE1" w:rsidRDefault="00C22FB4" w:rsidP="00ED4AE1">
            <w:pPr>
              <w:rPr>
                <w:rFonts w:ascii="Garamond" w:eastAsia="Calibri" w:hAnsi="Garamond" w:cs="Times New Roman"/>
                <w:b/>
                <w:sz w:val="24"/>
                <w:szCs w:val="24"/>
              </w:rPr>
            </w:pPr>
            <w:r>
              <w:rPr>
                <w:rFonts w:ascii="Garamond" w:eastAsia="Calibri" w:hAnsi="Garamond" w:cs="Times New Roman"/>
                <w:b/>
                <w:sz w:val="24"/>
                <w:szCs w:val="24"/>
              </w:rPr>
              <w:t>P</w:t>
            </w:r>
            <w:r w:rsidR="00ED4AE1" w:rsidRPr="00ED4AE1">
              <w:rPr>
                <w:rFonts w:ascii="Garamond" w:eastAsia="Calibri" w:hAnsi="Garamond" w:cs="Times New Roman"/>
                <w:b/>
                <w:sz w:val="24"/>
                <w:szCs w:val="24"/>
              </w:rPr>
              <w:t>riimek,</w:t>
            </w:r>
            <w:r>
              <w:rPr>
                <w:rFonts w:ascii="Garamond" w:eastAsia="Calibri" w:hAnsi="Garamond" w:cs="Times New Roman"/>
                <w:b/>
                <w:sz w:val="24"/>
                <w:szCs w:val="24"/>
              </w:rPr>
              <w:t xml:space="preserve"> ime,</w:t>
            </w:r>
            <w:r w:rsidR="00ED4AE1" w:rsidRPr="00ED4AE1">
              <w:rPr>
                <w:rFonts w:ascii="Garamond" w:eastAsia="Calibri" w:hAnsi="Garamond" w:cs="Times New Roman"/>
                <w:b/>
                <w:sz w:val="24"/>
                <w:szCs w:val="24"/>
              </w:rPr>
              <w:t xml:space="preserve"> kontaktni podatki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1</w:t>
            </w:r>
          </w:p>
        </w:tc>
        <w:tc>
          <w:tcPr>
            <w:tcW w:w="8494" w:type="dxa"/>
            <w:vAlign w:val="center"/>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sz w:val="24"/>
                <w:szCs w:val="24"/>
              </w:rPr>
              <w:t>Ambrožič</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Melita, Narodna in univerzitetna knjižnica, melita.ambrozic@nuk.uni-lj.si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2</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Bezjak</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Sonja, Univerza v Ljubljani, Fakulteta za družbene vede, Arhiv družboslovnih podatkov, sonja.bezjak@fdv.uni-lj.si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3</w:t>
            </w:r>
          </w:p>
        </w:tc>
        <w:tc>
          <w:tcPr>
            <w:tcW w:w="8494" w:type="dxa"/>
            <w:vAlign w:val="center"/>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sz w:val="24"/>
                <w:szCs w:val="24"/>
              </w:rPr>
              <w:t>Černač</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Barbara, NIB in BF, Oddelek za biologijo, knjižnica, barbara.cernac@nib.si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4</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Frelih</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Martina, Univerza v Ljubljani, Filozofska fakulteta, Oddelek za geografijo, knjižnica, martina.frelih@ff.uni-lj.si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5</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Hajtnik</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Tatjana, Arhiv Republike Slovenije, tatjana.hajtnik@gov.si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6</w:t>
            </w:r>
          </w:p>
        </w:tc>
        <w:tc>
          <w:tcPr>
            <w:tcW w:w="8494" w:type="dxa"/>
            <w:vAlign w:val="center"/>
          </w:tcPr>
          <w:p w:rsidR="00ED4AE1" w:rsidRPr="00ED4AE1" w:rsidRDefault="00ED4AE1" w:rsidP="00ED4AE1">
            <w:pPr>
              <w:rPr>
                <w:rFonts w:ascii="Garamond" w:eastAsia="Calibri" w:hAnsi="Garamond" w:cs="Times New Roman"/>
                <w:sz w:val="24"/>
                <w:szCs w:val="24"/>
              </w:rPr>
            </w:pPr>
            <w:proofErr w:type="spellStart"/>
            <w:r w:rsidRPr="00ED4AE1">
              <w:rPr>
                <w:rFonts w:ascii="Garamond" w:eastAsia="Calibri" w:hAnsi="Garamond" w:cs="Times New Roman"/>
                <w:sz w:val="24"/>
                <w:szCs w:val="24"/>
              </w:rPr>
              <w:t>Hudelja</w:t>
            </w:r>
            <w:proofErr w:type="spellEnd"/>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Mihaela, Univerza v Ljubljani, Filozofska fakulteta, Oddelek za etnologijo in kulturno antropologijo, knjižnica, mihaela.hudelja@ff.uni-lj.si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7</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Intihar Ferjan</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Jana, Moderna galerija, jana.ferjan@mg-lj.si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8</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Jug</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Janez, Univerza v Ljubljani, Fakulteta za družbene vede, Osrednja družboslovna knjižnica Jožeta Goričarja, janez.jug@fdv.uni-lj.si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9</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Kanič</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Ivan, Ekonomska fakulteta, Centralna ekonomska knjižnica, ivan.kanic@ef.uni-lj.si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10</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Kavčič-</w:t>
            </w:r>
            <w:proofErr w:type="spellStart"/>
            <w:r w:rsidRPr="00ED4AE1">
              <w:rPr>
                <w:rFonts w:ascii="Garamond" w:eastAsia="Calibri" w:hAnsi="Garamond" w:cs="Times New Roman"/>
                <w:sz w:val="24"/>
                <w:szCs w:val="24"/>
              </w:rPr>
              <w:t>Čolić</w:t>
            </w:r>
            <w:proofErr w:type="spellEnd"/>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Alenka, Narodna in univerzitetna knjižnica, alenka.kavcic@nuk.uni-lj.si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11</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Kotar</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Mirjam, Univerza v Ljubljani, Fakulteta za družbene vede, Osrednja družboslovna knjižnica Jožeta Goričarja, mirjam.kotar@fdv.uni-lj.si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12</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Kotar</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Mojca, Univerza v Ljubljani, Univerzitetna služba za knjižnično dejavnost, mojca.kotar@uni-lj.si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13</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Kragelj</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Matjaž, Narodna in univerzitetna knjižnica, matjaz.kragelj@nuk.uni-lj.si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14</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Krek</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Simon, Institut Jožef Stefan, Laboratorij za umetno inteligenco, simon.krek@guest.arnes.si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15</w:t>
            </w:r>
          </w:p>
        </w:tc>
        <w:tc>
          <w:tcPr>
            <w:tcW w:w="8494" w:type="dxa"/>
            <w:vAlign w:val="center"/>
          </w:tcPr>
          <w:p w:rsidR="00ED4AE1" w:rsidRPr="00ED4AE1" w:rsidRDefault="00ED4AE1" w:rsidP="00ED4AE1">
            <w:pPr>
              <w:rPr>
                <w:rFonts w:ascii="Garamond" w:eastAsia="Calibri" w:hAnsi="Garamond" w:cs="Times New Roman"/>
                <w:sz w:val="24"/>
                <w:szCs w:val="24"/>
              </w:rPr>
            </w:pPr>
            <w:proofErr w:type="spellStart"/>
            <w:r w:rsidRPr="00ED4AE1">
              <w:rPr>
                <w:rFonts w:ascii="Garamond" w:eastAsia="Calibri" w:hAnsi="Garamond" w:cs="Times New Roman"/>
                <w:sz w:val="24"/>
                <w:szCs w:val="24"/>
              </w:rPr>
              <w:t>Krstulović</w:t>
            </w:r>
            <w:proofErr w:type="spellEnd"/>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Zoran, Narodna in univerzitetna knjižnica, zkrstulovic@gmail.com</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16</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Kunej</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Drago, ZRC SAZU, Glasbenonarodopisni inštitut, drago.kunej@zrc-sazu.si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17</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Logar</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Nataša, Univerza v Ljubljani, Fakulteta za družbene vede, natasa.logar@fdv.uni-lj.si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18</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Lužar</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Sanja, Univerza v Ljubljani, Fakulteta za družbene vede, Arhiv </w:t>
            </w:r>
            <w:r w:rsidRPr="00ED4AE1">
              <w:rPr>
                <w:rFonts w:ascii="Garamond" w:eastAsia="Calibri" w:hAnsi="Garamond" w:cs="Times New Roman"/>
                <w:sz w:val="24"/>
                <w:szCs w:val="24"/>
              </w:rPr>
              <w:lastRenderedPageBreak/>
              <w:t>družboslovnih podatkov, sanja.luzar@fdv.uni-lj.si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lastRenderedPageBreak/>
              <w:t>19</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Marinček</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Lili, Kmetijski inštitut, knjižnica, lili.marincek@kis.si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20</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Mesarič</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Judita, Arhiv Republike Slovenije, judita.mesaric@gov.si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21</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Peče</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Miha, ZRC SAZU, Inštitut za slovensko narodopisje, miha.pece@zrc-sazu.si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22</w:t>
            </w:r>
          </w:p>
        </w:tc>
        <w:tc>
          <w:tcPr>
            <w:tcW w:w="8494" w:type="dxa"/>
            <w:vAlign w:val="center"/>
          </w:tcPr>
          <w:p w:rsidR="00ED4AE1" w:rsidRPr="00ED4AE1" w:rsidRDefault="00ED4AE1" w:rsidP="00ED4AE1">
            <w:pPr>
              <w:rPr>
                <w:rFonts w:ascii="Garamond" w:eastAsia="Calibri" w:hAnsi="Garamond" w:cs="Times New Roman"/>
                <w:sz w:val="24"/>
                <w:szCs w:val="24"/>
              </w:rPr>
            </w:pPr>
            <w:proofErr w:type="spellStart"/>
            <w:r w:rsidRPr="00ED4AE1">
              <w:rPr>
                <w:rFonts w:ascii="Garamond" w:eastAsia="Calibri" w:hAnsi="Garamond" w:cs="Times New Roman"/>
                <w:sz w:val="24"/>
                <w:szCs w:val="24"/>
              </w:rPr>
              <w:t>Rivo</w:t>
            </w:r>
            <w:proofErr w:type="spellEnd"/>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Ksenija, Univerza v Ljubljani, Pedagoška fakulteta, knjižnica, ksenija.rivo@pef.uni-lj.si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23</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Slabe</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Vesna, Urbanistični inštitut Republike Slovenije, knjižnica, vesna.slabe@uirs.si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24</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Smrekar</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Tomaž, Statistični urad RS, tomaz.smrekar@gov.si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25</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Smukavec</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Andreja, Statistični urad RS, andreja.smukavec@gov.si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26</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Šoštarič</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Davor, IZUM, Maribor, davor.sostaric@izum.si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27</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Štebe</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Janez, Univerza v Ljubljani, Fakulteta za družbene vede, Arhiv družboslovnih podatkov, janez.stebe@fdv.uni-lj.si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28</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Tramte</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Petra, Ministrstvo za izobraževanje, znanost, kulturo in šport, petra.tramte@gov.si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29</w:t>
            </w:r>
          </w:p>
        </w:tc>
        <w:tc>
          <w:tcPr>
            <w:tcW w:w="8494" w:type="dxa"/>
            <w:vAlign w:val="center"/>
          </w:tcPr>
          <w:p w:rsidR="00ED4AE1" w:rsidRPr="00ED4AE1" w:rsidRDefault="00ED4AE1" w:rsidP="00ED4AE1">
            <w:pPr>
              <w:rPr>
                <w:rFonts w:ascii="Garamond" w:eastAsia="Calibri" w:hAnsi="Garamond" w:cs="Times New Roman"/>
                <w:sz w:val="24"/>
                <w:szCs w:val="24"/>
              </w:rPr>
            </w:pPr>
            <w:proofErr w:type="spellStart"/>
            <w:r w:rsidRPr="00ED4AE1">
              <w:rPr>
                <w:rFonts w:ascii="Garamond" w:eastAsia="Calibri" w:hAnsi="Garamond" w:cs="Times New Roman"/>
                <w:sz w:val="24"/>
                <w:szCs w:val="24"/>
              </w:rPr>
              <w:t>Vipavc</w:t>
            </w:r>
            <w:proofErr w:type="spellEnd"/>
            <w:r w:rsidRPr="00ED4AE1">
              <w:rPr>
                <w:rFonts w:ascii="Garamond" w:eastAsia="Calibri" w:hAnsi="Garamond" w:cs="Times New Roman"/>
                <w:sz w:val="24"/>
                <w:szCs w:val="24"/>
              </w:rPr>
              <w:t xml:space="preserve"> Brvar</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Irena, Univerza v Ljubljani, Fakulteta za družbene vede, Arhiv družboslovnih podatkov, irena.vipavc@fdv.uni-lj.si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30</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Zaletel</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Metka, IVZ, Zdravstveno podatkovni center, metka.zaletel@ivz-rs.si</w:t>
            </w:r>
          </w:p>
        </w:tc>
      </w:tr>
      <w:tr w:rsidR="00ED4AE1" w:rsidRPr="00ED4AE1" w:rsidTr="003260CA">
        <w:tc>
          <w:tcPr>
            <w:tcW w:w="686" w:type="dxa"/>
          </w:tcPr>
          <w:p w:rsidR="00ED4AE1" w:rsidRPr="00ED4AE1" w:rsidRDefault="00ED4AE1" w:rsidP="00ED4AE1">
            <w:pPr>
              <w:rPr>
                <w:rFonts w:ascii="Garamond" w:eastAsia="Calibri" w:hAnsi="Garamond" w:cs="Times New Roman"/>
                <w:b/>
                <w:sz w:val="24"/>
                <w:szCs w:val="24"/>
              </w:rPr>
            </w:pPr>
            <w:r w:rsidRPr="00ED4AE1">
              <w:rPr>
                <w:rFonts w:ascii="Garamond" w:eastAsia="Calibri" w:hAnsi="Garamond" w:cs="Times New Roman"/>
                <w:b/>
                <w:sz w:val="24"/>
                <w:szCs w:val="24"/>
              </w:rPr>
              <w:t>31</w:t>
            </w:r>
          </w:p>
        </w:tc>
        <w:tc>
          <w:tcPr>
            <w:tcW w:w="8494" w:type="dxa"/>
            <w:vAlign w:val="center"/>
          </w:tcPr>
          <w:p w:rsidR="00ED4AE1" w:rsidRPr="00ED4AE1" w:rsidRDefault="00ED4AE1" w:rsidP="00ED4AE1">
            <w:pPr>
              <w:rPr>
                <w:rFonts w:ascii="Garamond" w:eastAsia="Calibri" w:hAnsi="Garamond" w:cs="Times New Roman"/>
                <w:sz w:val="24"/>
                <w:szCs w:val="24"/>
              </w:rPr>
            </w:pPr>
            <w:r w:rsidRPr="00ED4AE1">
              <w:rPr>
                <w:rFonts w:ascii="Garamond" w:eastAsia="Calibri" w:hAnsi="Garamond" w:cs="Times New Roman"/>
                <w:sz w:val="24"/>
                <w:szCs w:val="24"/>
              </w:rPr>
              <w:t>Zidar</w:t>
            </w:r>
            <w:r w:rsidR="00C22FB4">
              <w:rPr>
                <w:rFonts w:ascii="Garamond" w:eastAsia="Calibri" w:hAnsi="Garamond" w:cs="Times New Roman"/>
                <w:sz w:val="24"/>
                <w:szCs w:val="24"/>
              </w:rPr>
              <w:t>,</w:t>
            </w:r>
            <w:r w:rsidRPr="00ED4AE1">
              <w:rPr>
                <w:rFonts w:ascii="Garamond" w:eastAsia="Calibri" w:hAnsi="Garamond" w:cs="Times New Roman"/>
                <w:sz w:val="24"/>
                <w:szCs w:val="24"/>
              </w:rPr>
              <w:t xml:space="preserve"> Nataša, Statistični urad RS, natasa.zidar@gov.si</w:t>
            </w:r>
          </w:p>
        </w:tc>
      </w:tr>
    </w:tbl>
    <w:p w:rsidR="00ED4AE1" w:rsidRPr="00ED4AE1" w:rsidRDefault="00ED4AE1" w:rsidP="00E55DCB">
      <w:pPr>
        <w:spacing w:after="0" w:line="240" w:lineRule="auto"/>
        <w:rPr>
          <w:rFonts w:ascii="Garamond" w:eastAsia="Calibri" w:hAnsi="Garamond" w:cs="Times New Roman"/>
          <w:sz w:val="24"/>
          <w:szCs w:val="24"/>
        </w:rPr>
      </w:pPr>
    </w:p>
    <w:sectPr w:rsidR="00ED4AE1" w:rsidRPr="00ED4A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CA" w:rsidRDefault="003260CA" w:rsidP="000519B1">
      <w:pPr>
        <w:spacing w:after="0" w:line="240" w:lineRule="auto"/>
      </w:pPr>
      <w:r>
        <w:separator/>
      </w:r>
    </w:p>
  </w:endnote>
  <w:endnote w:type="continuationSeparator" w:id="0">
    <w:p w:rsidR="003260CA" w:rsidRDefault="003260CA" w:rsidP="0005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CA" w:rsidRDefault="003260CA">
    <w:pPr>
      <w:pStyle w:val="Footer"/>
      <w:jc w:val="right"/>
    </w:pPr>
    <w:r>
      <w:fldChar w:fldCharType="begin"/>
    </w:r>
    <w:r>
      <w:instrText xml:space="preserve"> PAGE   \* MERGEFORMAT </w:instrText>
    </w:r>
    <w:r>
      <w:fldChar w:fldCharType="separate"/>
    </w:r>
    <w:r>
      <w:rPr>
        <w:noProof/>
      </w:rPr>
      <w:t>2</w:t>
    </w:r>
    <w:r>
      <w:rPr>
        <w:noProof/>
      </w:rPr>
      <w:fldChar w:fldCharType="end"/>
    </w:r>
  </w:p>
  <w:p w:rsidR="003260CA" w:rsidRDefault="003260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93568"/>
      <w:docPartObj>
        <w:docPartGallery w:val="Page Numbers (Bottom of Page)"/>
        <w:docPartUnique/>
      </w:docPartObj>
    </w:sdtPr>
    <w:sdtEndPr>
      <w:rPr>
        <w:noProof/>
      </w:rPr>
    </w:sdtEndPr>
    <w:sdtContent>
      <w:p w:rsidR="003260CA" w:rsidRDefault="003260CA">
        <w:pPr>
          <w:pStyle w:val="Footer"/>
          <w:jc w:val="right"/>
        </w:pPr>
        <w:r>
          <w:fldChar w:fldCharType="begin"/>
        </w:r>
        <w:r>
          <w:instrText xml:space="preserve"> PAGE   \* MERGEFORMAT </w:instrText>
        </w:r>
        <w:r>
          <w:fldChar w:fldCharType="separate"/>
        </w:r>
        <w:r w:rsidR="00FD7C16">
          <w:rPr>
            <w:noProof/>
          </w:rPr>
          <w:t>2</w:t>
        </w:r>
        <w:r>
          <w:rPr>
            <w:noProof/>
          </w:rPr>
          <w:fldChar w:fldCharType="end"/>
        </w:r>
      </w:p>
    </w:sdtContent>
  </w:sdt>
  <w:p w:rsidR="003260CA" w:rsidRDefault="003260CA" w:rsidP="003260C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CA" w:rsidRDefault="009F38BC" w:rsidP="009F38BC">
    <w:pPr>
      <w:pStyle w:val="Footer"/>
      <w:jc w:val="center"/>
    </w:pPr>
    <w:r>
      <w:rPr>
        <w:noProof/>
        <w:lang w:eastAsia="sl-SI"/>
      </w:rPr>
      <w:drawing>
        <wp:inline distT="0" distB="0" distL="0" distR="0">
          <wp:extent cx="946800" cy="673200"/>
          <wp:effectExtent l="0" t="0" r="5715" b="0"/>
          <wp:docPr id="11" name="Picture 11" descr="S:\ARHIV 2\SHARED\koristne_zadeve\GrafikeADP\logo\logo-brezNapisa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HIV 2\SHARED\koristne_zadeve\GrafikeADP\logo\logo-brezNapisaC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673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CA" w:rsidRDefault="003260CA" w:rsidP="000519B1">
      <w:pPr>
        <w:spacing w:after="0" w:line="240" w:lineRule="auto"/>
      </w:pPr>
      <w:r>
        <w:separator/>
      </w:r>
    </w:p>
  </w:footnote>
  <w:footnote w:type="continuationSeparator" w:id="0">
    <w:p w:rsidR="003260CA" w:rsidRDefault="003260CA" w:rsidP="00051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CA" w:rsidRPr="0057329B" w:rsidRDefault="003260CA" w:rsidP="003260CA">
    <w:pPr>
      <w:pStyle w:val="Header"/>
      <w:rPr>
        <w:rFonts w:ascii="Times New Roman" w:hAnsi="Times New Roman"/>
        <w:i/>
      </w:rPr>
    </w:pPr>
    <w:r>
      <w:rPr>
        <w:rFonts w:ascii="Times New Roman" w:hAnsi="Times New Roman"/>
        <w:i/>
      </w:rPr>
      <w:t>Opis stanja na področju raziskovalnih podatkov v Sloveniji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7DE"/>
    <w:multiLevelType w:val="hybridMultilevel"/>
    <w:tmpl w:val="26C853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2E0D14"/>
    <w:multiLevelType w:val="hybridMultilevel"/>
    <w:tmpl w:val="21ECC84E"/>
    <w:lvl w:ilvl="0" w:tplc="31C605E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1EFA050A"/>
    <w:multiLevelType w:val="hybridMultilevel"/>
    <w:tmpl w:val="1E2AAF78"/>
    <w:lvl w:ilvl="0" w:tplc="09729A72">
      <w:start w:val="1"/>
      <w:numFmt w:val="bullet"/>
      <w:lvlText w:val="-"/>
      <w:lvlJc w:val="left"/>
      <w:pPr>
        <w:tabs>
          <w:tab w:val="num" w:pos="720"/>
        </w:tabs>
        <w:ind w:left="720" w:hanging="360"/>
      </w:pPr>
      <w:rPr>
        <w:rFonts w:ascii="Times New Roman" w:hAnsi="Times New Roman" w:hint="default"/>
      </w:rPr>
    </w:lvl>
    <w:lvl w:ilvl="1" w:tplc="9DD6C088" w:tentative="1">
      <w:start w:val="1"/>
      <w:numFmt w:val="bullet"/>
      <w:lvlText w:val="-"/>
      <w:lvlJc w:val="left"/>
      <w:pPr>
        <w:tabs>
          <w:tab w:val="num" w:pos="1440"/>
        </w:tabs>
        <w:ind w:left="1440" w:hanging="360"/>
      </w:pPr>
      <w:rPr>
        <w:rFonts w:ascii="Times New Roman" w:hAnsi="Times New Roman" w:hint="default"/>
      </w:rPr>
    </w:lvl>
    <w:lvl w:ilvl="2" w:tplc="D8501582" w:tentative="1">
      <w:start w:val="1"/>
      <w:numFmt w:val="bullet"/>
      <w:lvlText w:val="-"/>
      <w:lvlJc w:val="left"/>
      <w:pPr>
        <w:tabs>
          <w:tab w:val="num" w:pos="2160"/>
        </w:tabs>
        <w:ind w:left="2160" w:hanging="360"/>
      </w:pPr>
      <w:rPr>
        <w:rFonts w:ascii="Times New Roman" w:hAnsi="Times New Roman" w:hint="default"/>
      </w:rPr>
    </w:lvl>
    <w:lvl w:ilvl="3" w:tplc="945C1A2C" w:tentative="1">
      <w:start w:val="1"/>
      <w:numFmt w:val="bullet"/>
      <w:lvlText w:val="-"/>
      <w:lvlJc w:val="left"/>
      <w:pPr>
        <w:tabs>
          <w:tab w:val="num" w:pos="2880"/>
        </w:tabs>
        <w:ind w:left="2880" w:hanging="360"/>
      </w:pPr>
      <w:rPr>
        <w:rFonts w:ascii="Times New Roman" w:hAnsi="Times New Roman" w:hint="default"/>
      </w:rPr>
    </w:lvl>
    <w:lvl w:ilvl="4" w:tplc="57327216" w:tentative="1">
      <w:start w:val="1"/>
      <w:numFmt w:val="bullet"/>
      <w:lvlText w:val="-"/>
      <w:lvlJc w:val="left"/>
      <w:pPr>
        <w:tabs>
          <w:tab w:val="num" w:pos="3600"/>
        </w:tabs>
        <w:ind w:left="3600" w:hanging="360"/>
      </w:pPr>
      <w:rPr>
        <w:rFonts w:ascii="Times New Roman" w:hAnsi="Times New Roman" w:hint="default"/>
      </w:rPr>
    </w:lvl>
    <w:lvl w:ilvl="5" w:tplc="2C2E3FDC" w:tentative="1">
      <w:start w:val="1"/>
      <w:numFmt w:val="bullet"/>
      <w:lvlText w:val="-"/>
      <w:lvlJc w:val="left"/>
      <w:pPr>
        <w:tabs>
          <w:tab w:val="num" w:pos="4320"/>
        </w:tabs>
        <w:ind w:left="4320" w:hanging="360"/>
      </w:pPr>
      <w:rPr>
        <w:rFonts w:ascii="Times New Roman" w:hAnsi="Times New Roman" w:hint="default"/>
      </w:rPr>
    </w:lvl>
    <w:lvl w:ilvl="6" w:tplc="3F0AEB10" w:tentative="1">
      <w:start w:val="1"/>
      <w:numFmt w:val="bullet"/>
      <w:lvlText w:val="-"/>
      <w:lvlJc w:val="left"/>
      <w:pPr>
        <w:tabs>
          <w:tab w:val="num" w:pos="5040"/>
        </w:tabs>
        <w:ind w:left="5040" w:hanging="360"/>
      </w:pPr>
      <w:rPr>
        <w:rFonts w:ascii="Times New Roman" w:hAnsi="Times New Roman" w:hint="default"/>
      </w:rPr>
    </w:lvl>
    <w:lvl w:ilvl="7" w:tplc="795E82CE" w:tentative="1">
      <w:start w:val="1"/>
      <w:numFmt w:val="bullet"/>
      <w:lvlText w:val="-"/>
      <w:lvlJc w:val="left"/>
      <w:pPr>
        <w:tabs>
          <w:tab w:val="num" w:pos="5760"/>
        </w:tabs>
        <w:ind w:left="5760" w:hanging="360"/>
      </w:pPr>
      <w:rPr>
        <w:rFonts w:ascii="Times New Roman" w:hAnsi="Times New Roman" w:hint="default"/>
      </w:rPr>
    </w:lvl>
    <w:lvl w:ilvl="8" w:tplc="962487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0B20D48"/>
    <w:multiLevelType w:val="hybridMultilevel"/>
    <w:tmpl w:val="6172A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DCB0296"/>
    <w:multiLevelType w:val="hybridMultilevel"/>
    <w:tmpl w:val="E9BECE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B5A6DAE"/>
    <w:multiLevelType w:val="hybridMultilevel"/>
    <w:tmpl w:val="992A8DFE"/>
    <w:lvl w:ilvl="0" w:tplc="ADE6EF2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0C600BD"/>
    <w:multiLevelType w:val="hybridMultilevel"/>
    <w:tmpl w:val="1A24251E"/>
    <w:lvl w:ilvl="0" w:tplc="455EBD54">
      <w:start w:val="1"/>
      <w:numFmt w:val="bullet"/>
      <w:lvlText w:val=""/>
      <w:lvlJc w:val="left"/>
      <w:pPr>
        <w:tabs>
          <w:tab w:val="num" w:pos="720"/>
        </w:tabs>
        <w:ind w:left="720" w:hanging="360"/>
      </w:pPr>
      <w:rPr>
        <w:rFonts w:ascii="Wingdings" w:hAnsi="Wingdings" w:hint="default"/>
      </w:rPr>
    </w:lvl>
    <w:lvl w:ilvl="1" w:tplc="D6DEBAF2" w:tentative="1">
      <w:start w:val="1"/>
      <w:numFmt w:val="bullet"/>
      <w:lvlText w:val=""/>
      <w:lvlJc w:val="left"/>
      <w:pPr>
        <w:tabs>
          <w:tab w:val="num" w:pos="1440"/>
        </w:tabs>
        <w:ind w:left="1440" w:hanging="360"/>
      </w:pPr>
      <w:rPr>
        <w:rFonts w:ascii="Wingdings" w:hAnsi="Wingdings" w:hint="default"/>
      </w:rPr>
    </w:lvl>
    <w:lvl w:ilvl="2" w:tplc="79D8C756" w:tentative="1">
      <w:start w:val="1"/>
      <w:numFmt w:val="bullet"/>
      <w:lvlText w:val=""/>
      <w:lvlJc w:val="left"/>
      <w:pPr>
        <w:tabs>
          <w:tab w:val="num" w:pos="2160"/>
        </w:tabs>
        <w:ind w:left="2160" w:hanging="360"/>
      </w:pPr>
      <w:rPr>
        <w:rFonts w:ascii="Wingdings" w:hAnsi="Wingdings" w:hint="default"/>
      </w:rPr>
    </w:lvl>
    <w:lvl w:ilvl="3" w:tplc="E550B9E6" w:tentative="1">
      <w:start w:val="1"/>
      <w:numFmt w:val="bullet"/>
      <w:lvlText w:val=""/>
      <w:lvlJc w:val="left"/>
      <w:pPr>
        <w:tabs>
          <w:tab w:val="num" w:pos="2880"/>
        </w:tabs>
        <w:ind w:left="2880" w:hanging="360"/>
      </w:pPr>
      <w:rPr>
        <w:rFonts w:ascii="Wingdings" w:hAnsi="Wingdings" w:hint="default"/>
      </w:rPr>
    </w:lvl>
    <w:lvl w:ilvl="4" w:tplc="3EFC9998" w:tentative="1">
      <w:start w:val="1"/>
      <w:numFmt w:val="bullet"/>
      <w:lvlText w:val=""/>
      <w:lvlJc w:val="left"/>
      <w:pPr>
        <w:tabs>
          <w:tab w:val="num" w:pos="3600"/>
        </w:tabs>
        <w:ind w:left="3600" w:hanging="360"/>
      </w:pPr>
      <w:rPr>
        <w:rFonts w:ascii="Wingdings" w:hAnsi="Wingdings" w:hint="default"/>
      </w:rPr>
    </w:lvl>
    <w:lvl w:ilvl="5" w:tplc="EFA4F1AE" w:tentative="1">
      <w:start w:val="1"/>
      <w:numFmt w:val="bullet"/>
      <w:lvlText w:val=""/>
      <w:lvlJc w:val="left"/>
      <w:pPr>
        <w:tabs>
          <w:tab w:val="num" w:pos="4320"/>
        </w:tabs>
        <w:ind w:left="4320" w:hanging="360"/>
      </w:pPr>
      <w:rPr>
        <w:rFonts w:ascii="Wingdings" w:hAnsi="Wingdings" w:hint="default"/>
      </w:rPr>
    </w:lvl>
    <w:lvl w:ilvl="6" w:tplc="448632EA" w:tentative="1">
      <w:start w:val="1"/>
      <w:numFmt w:val="bullet"/>
      <w:lvlText w:val=""/>
      <w:lvlJc w:val="left"/>
      <w:pPr>
        <w:tabs>
          <w:tab w:val="num" w:pos="5040"/>
        </w:tabs>
        <w:ind w:left="5040" w:hanging="360"/>
      </w:pPr>
      <w:rPr>
        <w:rFonts w:ascii="Wingdings" w:hAnsi="Wingdings" w:hint="default"/>
      </w:rPr>
    </w:lvl>
    <w:lvl w:ilvl="7" w:tplc="89FE7D64" w:tentative="1">
      <w:start w:val="1"/>
      <w:numFmt w:val="bullet"/>
      <w:lvlText w:val=""/>
      <w:lvlJc w:val="left"/>
      <w:pPr>
        <w:tabs>
          <w:tab w:val="num" w:pos="5760"/>
        </w:tabs>
        <w:ind w:left="5760" w:hanging="360"/>
      </w:pPr>
      <w:rPr>
        <w:rFonts w:ascii="Wingdings" w:hAnsi="Wingdings" w:hint="default"/>
      </w:rPr>
    </w:lvl>
    <w:lvl w:ilvl="8" w:tplc="05225D8A" w:tentative="1">
      <w:start w:val="1"/>
      <w:numFmt w:val="bullet"/>
      <w:lvlText w:val=""/>
      <w:lvlJc w:val="left"/>
      <w:pPr>
        <w:tabs>
          <w:tab w:val="num" w:pos="6480"/>
        </w:tabs>
        <w:ind w:left="6480" w:hanging="360"/>
      </w:pPr>
      <w:rPr>
        <w:rFonts w:ascii="Wingdings" w:hAnsi="Wingdings" w:hint="default"/>
      </w:rPr>
    </w:lvl>
  </w:abstractNum>
  <w:abstractNum w:abstractNumId="7">
    <w:nsid w:val="50F937DB"/>
    <w:multiLevelType w:val="hybridMultilevel"/>
    <w:tmpl w:val="FCEEC74E"/>
    <w:lvl w:ilvl="0" w:tplc="7652A13E">
      <w:start w:val="1"/>
      <w:numFmt w:val="bullet"/>
      <w:lvlText w:val=""/>
      <w:lvlJc w:val="left"/>
      <w:pPr>
        <w:tabs>
          <w:tab w:val="num" w:pos="720"/>
        </w:tabs>
        <w:ind w:left="720" w:hanging="360"/>
      </w:pPr>
      <w:rPr>
        <w:rFonts w:ascii="Wingdings" w:hAnsi="Wingdings" w:hint="default"/>
      </w:rPr>
    </w:lvl>
    <w:lvl w:ilvl="1" w:tplc="36EEC312" w:tentative="1">
      <w:start w:val="1"/>
      <w:numFmt w:val="bullet"/>
      <w:lvlText w:val=""/>
      <w:lvlJc w:val="left"/>
      <w:pPr>
        <w:tabs>
          <w:tab w:val="num" w:pos="1440"/>
        </w:tabs>
        <w:ind w:left="1440" w:hanging="360"/>
      </w:pPr>
      <w:rPr>
        <w:rFonts w:ascii="Wingdings" w:hAnsi="Wingdings" w:hint="default"/>
      </w:rPr>
    </w:lvl>
    <w:lvl w:ilvl="2" w:tplc="2ABCF6EC" w:tentative="1">
      <w:start w:val="1"/>
      <w:numFmt w:val="bullet"/>
      <w:lvlText w:val=""/>
      <w:lvlJc w:val="left"/>
      <w:pPr>
        <w:tabs>
          <w:tab w:val="num" w:pos="2160"/>
        </w:tabs>
        <w:ind w:left="2160" w:hanging="360"/>
      </w:pPr>
      <w:rPr>
        <w:rFonts w:ascii="Wingdings" w:hAnsi="Wingdings" w:hint="default"/>
      </w:rPr>
    </w:lvl>
    <w:lvl w:ilvl="3" w:tplc="435A53DE" w:tentative="1">
      <w:start w:val="1"/>
      <w:numFmt w:val="bullet"/>
      <w:lvlText w:val=""/>
      <w:lvlJc w:val="left"/>
      <w:pPr>
        <w:tabs>
          <w:tab w:val="num" w:pos="2880"/>
        </w:tabs>
        <w:ind w:left="2880" w:hanging="360"/>
      </w:pPr>
      <w:rPr>
        <w:rFonts w:ascii="Wingdings" w:hAnsi="Wingdings" w:hint="default"/>
      </w:rPr>
    </w:lvl>
    <w:lvl w:ilvl="4" w:tplc="E7B0EABE" w:tentative="1">
      <w:start w:val="1"/>
      <w:numFmt w:val="bullet"/>
      <w:lvlText w:val=""/>
      <w:lvlJc w:val="left"/>
      <w:pPr>
        <w:tabs>
          <w:tab w:val="num" w:pos="3600"/>
        </w:tabs>
        <w:ind w:left="3600" w:hanging="360"/>
      </w:pPr>
      <w:rPr>
        <w:rFonts w:ascii="Wingdings" w:hAnsi="Wingdings" w:hint="default"/>
      </w:rPr>
    </w:lvl>
    <w:lvl w:ilvl="5" w:tplc="1102FBBC" w:tentative="1">
      <w:start w:val="1"/>
      <w:numFmt w:val="bullet"/>
      <w:lvlText w:val=""/>
      <w:lvlJc w:val="left"/>
      <w:pPr>
        <w:tabs>
          <w:tab w:val="num" w:pos="4320"/>
        </w:tabs>
        <w:ind w:left="4320" w:hanging="360"/>
      </w:pPr>
      <w:rPr>
        <w:rFonts w:ascii="Wingdings" w:hAnsi="Wingdings" w:hint="default"/>
      </w:rPr>
    </w:lvl>
    <w:lvl w:ilvl="6" w:tplc="05A025E0" w:tentative="1">
      <w:start w:val="1"/>
      <w:numFmt w:val="bullet"/>
      <w:lvlText w:val=""/>
      <w:lvlJc w:val="left"/>
      <w:pPr>
        <w:tabs>
          <w:tab w:val="num" w:pos="5040"/>
        </w:tabs>
        <w:ind w:left="5040" w:hanging="360"/>
      </w:pPr>
      <w:rPr>
        <w:rFonts w:ascii="Wingdings" w:hAnsi="Wingdings" w:hint="default"/>
      </w:rPr>
    </w:lvl>
    <w:lvl w:ilvl="7" w:tplc="87927D64" w:tentative="1">
      <w:start w:val="1"/>
      <w:numFmt w:val="bullet"/>
      <w:lvlText w:val=""/>
      <w:lvlJc w:val="left"/>
      <w:pPr>
        <w:tabs>
          <w:tab w:val="num" w:pos="5760"/>
        </w:tabs>
        <w:ind w:left="5760" w:hanging="360"/>
      </w:pPr>
      <w:rPr>
        <w:rFonts w:ascii="Wingdings" w:hAnsi="Wingdings" w:hint="default"/>
      </w:rPr>
    </w:lvl>
    <w:lvl w:ilvl="8" w:tplc="FF086214" w:tentative="1">
      <w:start w:val="1"/>
      <w:numFmt w:val="bullet"/>
      <w:lvlText w:val=""/>
      <w:lvlJc w:val="left"/>
      <w:pPr>
        <w:tabs>
          <w:tab w:val="num" w:pos="6480"/>
        </w:tabs>
        <w:ind w:left="6480" w:hanging="360"/>
      </w:pPr>
      <w:rPr>
        <w:rFonts w:ascii="Wingdings" w:hAnsi="Wingdings" w:hint="default"/>
      </w:rPr>
    </w:lvl>
  </w:abstractNum>
  <w:abstractNum w:abstractNumId="8">
    <w:nsid w:val="51305BD9"/>
    <w:multiLevelType w:val="hybridMultilevel"/>
    <w:tmpl w:val="17E06098"/>
    <w:lvl w:ilvl="0" w:tplc="5A725FF8">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nsid w:val="51BE22D0"/>
    <w:multiLevelType w:val="hybridMultilevel"/>
    <w:tmpl w:val="72AA5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9474374"/>
    <w:multiLevelType w:val="hybridMultilevel"/>
    <w:tmpl w:val="FE8E2314"/>
    <w:lvl w:ilvl="0" w:tplc="08446854">
      <w:start w:val="1"/>
      <w:numFmt w:val="bullet"/>
      <w:lvlText w:val=""/>
      <w:lvlJc w:val="left"/>
      <w:pPr>
        <w:tabs>
          <w:tab w:val="num" w:pos="720"/>
        </w:tabs>
        <w:ind w:left="720" w:hanging="360"/>
      </w:pPr>
      <w:rPr>
        <w:rFonts w:ascii="Wingdings" w:hAnsi="Wingdings" w:hint="default"/>
      </w:rPr>
    </w:lvl>
    <w:lvl w:ilvl="1" w:tplc="CEDEB85E" w:tentative="1">
      <w:start w:val="1"/>
      <w:numFmt w:val="bullet"/>
      <w:lvlText w:val=""/>
      <w:lvlJc w:val="left"/>
      <w:pPr>
        <w:tabs>
          <w:tab w:val="num" w:pos="1440"/>
        </w:tabs>
        <w:ind w:left="1440" w:hanging="360"/>
      </w:pPr>
      <w:rPr>
        <w:rFonts w:ascii="Wingdings" w:hAnsi="Wingdings" w:hint="default"/>
      </w:rPr>
    </w:lvl>
    <w:lvl w:ilvl="2" w:tplc="84F8AF30" w:tentative="1">
      <w:start w:val="1"/>
      <w:numFmt w:val="bullet"/>
      <w:lvlText w:val=""/>
      <w:lvlJc w:val="left"/>
      <w:pPr>
        <w:tabs>
          <w:tab w:val="num" w:pos="2160"/>
        </w:tabs>
        <w:ind w:left="2160" w:hanging="360"/>
      </w:pPr>
      <w:rPr>
        <w:rFonts w:ascii="Wingdings" w:hAnsi="Wingdings" w:hint="default"/>
      </w:rPr>
    </w:lvl>
    <w:lvl w:ilvl="3" w:tplc="6D246D20" w:tentative="1">
      <w:start w:val="1"/>
      <w:numFmt w:val="bullet"/>
      <w:lvlText w:val=""/>
      <w:lvlJc w:val="left"/>
      <w:pPr>
        <w:tabs>
          <w:tab w:val="num" w:pos="2880"/>
        </w:tabs>
        <w:ind w:left="2880" w:hanging="360"/>
      </w:pPr>
      <w:rPr>
        <w:rFonts w:ascii="Wingdings" w:hAnsi="Wingdings" w:hint="default"/>
      </w:rPr>
    </w:lvl>
    <w:lvl w:ilvl="4" w:tplc="F746FE72" w:tentative="1">
      <w:start w:val="1"/>
      <w:numFmt w:val="bullet"/>
      <w:lvlText w:val=""/>
      <w:lvlJc w:val="left"/>
      <w:pPr>
        <w:tabs>
          <w:tab w:val="num" w:pos="3600"/>
        </w:tabs>
        <w:ind w:left="3600" w:hanging="360"/>
      </w:pPr>
      <w:rPr>
        <w:rFonts w:ascii="Wingdings" w:hAnsi="Wingdings" w:hint="default"/>
      </w:rPr>
    </w:lvl>
    <w:lvl w:ilvl="5" w:tplc="036EE51A" w:tentative="1">
      <w:start w:val="1"/>
      <w:numFmt w:val="bullet"/>
      <w:lvlText w:val=""/>
      <w:lvlJc w:val="left"/>
      <w:pPr>
        <w:tabs>
          <w:tab w:val="num" w:pos="4320"/>
        </w:tabs>
        <w:ind w:left="4320" w:hanging="360"/>
      </w:pPr>
      <w:rPr>
        <w:rFonts w:ascii="Wingdings" w:hAnsi="Wingdings" w:hint="default"/>
      </w:rPr>
    </w:lvl>
    <w:lvl w:ilvl="6" w:tplc="AC060138" w:tentative="1">
      <w:start w:val="1"/>
      <w:numFmt w:val="bullet"/>
      <w:lvlText w:val=""/>
      <w:lvlJc w:val="left"/>
      <w:pPr>
        <w:tabs>
          <w:tab w:val="num" w:pos="5040"/>
        </w:tabs>
        <w:ind w:left="5040" w:hanging="360"/>
      </w:pPr>
      <w:rPr>
        <w:rFonts w:ascii="Wingdings" w:hAnsi="Wingdings" w:hint="default"/>
      </w:rPr>
    </w:lvl>
    <w:lvl w:ilvl="7" w:tplc="FD7899E6" w:tentative="1">
      <w:start w:val="1"/>
      <w:numFmt w:val="bullet"/>
      <w:lvlText w:val=""/>
      <w:lvlJc w:val="left"/>
      <w:pPr>
        <w:tabs>
          <w:tab w:val="num" w:pos="5760"/>
        </w:tabs>
        <w:ind w:left="5760" w:hanging="360"/>
      </w:pPr>
      <w:rPr>
        <w:rFonts w:ascii="Wingdings" w:hAnsi="Wingdings" w:hint="default"/>
      </w:rPr>
    </w:lvl>
    <w:lvl w:ilvl="8" w:tplc="ACD27FDE" w:tentative="1">
      <w:start w:val="1"/>
      <w:numFmt w:val="bullet"/>
      <w:lvlText w:val=""/>
      <w:lvlJc w:val="left"/>
      <w:pPr>
        <w:tabs>
          <w:tab w:val="num" w:pos="6480"/>
        </w:tabs>
        <w:ind w:left="6480" w:hanging="360"/>
      </w:pPr>
      <w:rPr>
        <w:rFonts w:ascii="Wingdings" w:hAnsi="Wingdings" w:hint="default"/>
      </w:rPr>
    </w:lvl>
  </w:abstractNum>
  <w:abstractNum w:abstractNumId="11">
    <w:nsid w:val="5C4872E2"/>
    <w:multiLevelType w:val="hybridMultilevel"/>
    <w:tmpl w:val="44BC4384"/>
    <w:lvl w:ilvl="0" w:tplc="67DE0D9A">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D913F95"/>
    <w:multiLevelType w:val="hybridMultilevel"/>
    <w:tmpl w:val="EF066388"/>
    <w:lvl w:ilvl="0" w:tplc="691CE9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DD04031"/>
    <w:multiLevelType w:val="hybridMultilevel"/>
    <w:tmpl w:val="4FC6DA70"/>
    <w:lvl w:ilvl="0" w:tplc="656A213C">
      <w:start w:val="1"/>
      <w:numFmt w:val="decimal"/>
      <w:lvlText w:val="%1."/>
      <w:lvlJc w:val="left"/>
      <w:pPr>
        <w:ind w:left="720" w:hanging="360"/>
      </w:pPr>
      <w:rPr>
        <w:rFonts w:cstheme="minorBidi" w:hint="default"/>
        <w:b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FF87928"/>
    <w:multiLevelType w:val="hybridMultilevel"/>
    <w:tmpl w:val="6E960408"/>
    <w:lvl w:ilvl="0" w:tplc="F50A105A">
      <w:start w:val="1"/>
      <w:numFmt w:val="bullet"/>
      <w:lvlText w:val=""/>
      <w:lvlJc w:val="left"/>
      <w:pPr>
        <w:tabs>
          <w:tab w:val="num" w:pos="720"/>
        </w:tabs>
        <w:ind w:left="720" w:hanging="360"/>
      </w:pPr>
      <w:rPr>
        <w:rFonts w:ascii="Wingdings" w:hAnsi="Wingdings" w:hint="default"/>
      </w:rPr>
    </w:lvl>
    <w:lvl w:ilvl="1" w:tplc="D4208A82" w:tentative="1">
      <w:start w:val="1"/>
      <w:numFmt w:val="bullet"/>
      <w:lvlText w:val=""/>
      <w:lvlJc w:val="left"/>
      <w:pPr>
        <w:tabs>
          <w:tab w:val="num" w:pos="1440"/>
        </w:tabs>
        <w:ind w:left="1440" w:hanging="360"/>
      </w:pPr>
      <w:rPr>
        <w:rFonts w:ascii="Wingdings" w:hAnsi="Wingdings" w:hint="default"/>
      </w:rPr>
    </w:lvl>
    <w:lvl w:ilvl="2" w:tplc="212AA272" w:tentative="1">
      <w:start w:val="1"/>
      <w:numFmt w:val="bullet"/>
      <w:lvlText w:val=""/>
      <w:lvlJc w:val="left"/>
      <w:pPr>
        <w:tabs>
          <w:tab w:val="num" w:pos="2160"/>
        </w:tabs>
        <w:ind w:left="2160" w:hanging="360"/>
      </w:pPr>
      <w:rPr>
        <w:rFonts w:ascii="Wingdings" w:hAnsi="Wingdings" w:hint="default"/>
      </w:rPr>
    </w:lvl>
    <w:lvl w:ilvl="3" w:tplc="957E8CFC" w:tentative="1">
      <w:start w:val="1"/>
      <w:numFmt w:val="bullet"/>
      <w:lvlText w:val=""/>
      <w:lvlJc w:val="left"/>
      <w:pPr>
        <w:tabs>
          <w:tab w:val="num" w:pos="2880"/>
        </w:tabs>
        <w:ind w:left="2880" w:hanging="360"/>
      </w:pPr>
      <w:rPr>
        <w:rFonts w:ascii="Wingdings" w:hAnsi="Wingdings" w:hint="default"/>
      </w:rPr>
    </w:lvl>
    <w:lvl w:ilvl="4" w:tplc="4B021104" w:tentative="1">
      <w:start w:val="1"/>
      <w:numFmt w:val="bullet"/>
      <w:lvlText w:val=""/>
      <w:lvlJc w:val="left"/>
      <w:pPr>
        <w:tabs>
          <w:tab w:val="num" w:pos="3600"/>
        </w:tabs>
        <w:ind w:left="3600" w:hanging="360"/>
      </w:pPr>
      <w:rPr>
        <w:rFonts w:ascii="Wingdings" w:hAnsi="Wingdings" w:hint="default"/>
      </w:rPr>
    </w:lvl>
    <w:lvl w:ilvl="5" w:tplc="0A5A7A4E" w:tentative="1">
      <w:start w:val="1"/>
      <w:numFmt w:val="bullet"/>
      <w:lvlText w:val=""/>
      <w:lvlJc w:val="left"/>
      <w:pPr>
        <w:tabs>
          <w:tab w:val="num" w:pos="4320"/>
        </w:tabs>
        <w:ind w:left="4320" w:hanging="360"/>
      </w:pPr>
      <w:rPr>
        <w:rFonts w:ascii="Wingdings" w:hAnsi="Wingdings" w:hint="default"/>
      </w:rPr>
    </w:lvl>
    <w:lvl w:ilvl="6" w:tplc="6B2CDA92" w:tentative="1">
      <w:start w:val="1"/>
      <w:numFmt w:val="bullet"/>
      <w:lvlText w:val=""/>
      <w:lvlJc w:val="left"/>
      <w:pPr>
        <w:tabs>
          <w:tab w:val="num" w:pos="5040"/>
        </w:tabs>
        <w:ind w:left="5040" w:hanging="360"/>
      </w:pPr>
      <w:rPr>
        <w:rFonts w:ascii="Wingdings" w:hAnsi="Wingdings" w:hint="default"/>
      </w:rPr>
    </w:lvl>
    <w:lvl w:ilvl="7" w:tplc="CD8C0AF8" w:tentative="1">
      <w:start w:val="1"/>
      <w:numFmt w:val="bullet"/>
      <w:lvlText w:val=""/>
      <w:lvlJc w:val="left"/>
      <w:pPr>
        <w:tabs>
          <w:tab w:val="num" w:pos="5760"/>
        </w:tabs>
        <w:ind w:left="5760" w:hanging="360"/>
      </w:pPr>
      <w:rPr>
        <w:rFonts w:ascii="Wingdings" w:hAnsi="Wingdings" w:hint="default"/>
      </w:rPr>
    </w:lvl>
    <w:lvl w:ilvl="8" w:tplc="3CACF7A6" w:tentative="1">
      <w:start w:val="1"/>
      <w:numFmt w:val="bullet"/>
      <w:lvlText w:val=""/>
      <w:lvlJc w:val="left"/>
      <w:pPr>
        <w:tabs>
          <w:tab w:val="num" w:pos="6480"/>
        </w:tabs>
        <w:ind w:left="6480" w:hanging="360"/>
      </w:pPr>
      <w:rPr>
        <w:rFonts w:ascii="Wingdings" w:hAnsi="Wingdings" w:hint="default"/>
      </w:rPr>
    </w:lvl>
  </w:abstractNum>
  <w:abstractNum w:abstractNumId="15">
    <w:nsid w:val="63CE2F4B"/>
    <w:multiLevelType w:val="hybridMultilevel"/>
    <w:tmpl w:val="86F61482"/>
    <w:lvl w:ilvl="0" w:tplc="3E80FEC6">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nsid w:val="6ADD7FD6"/>
    <w:multiLevelType w:val="hybridMultilevel"/>
    <w:tmpl w:val="043CC826"/>
    <w:lvl w:ilvl="0" w:tplc="D42C5214">
      <w:start w:val="1"/>
      <w:numFmt w:val="bullet"/>
      <w:lvlText w:val="-"/>
      <w:lvlJc w:val="left"/>
      <w:pPr>
        <w:tabs>
          <w:tab w:val="num" w:pos="720"/>
        </w:tabs>
        <w:ind w:left="720" w:hanging="360"/>
      </w:pPr>
      <w:rPr>
        <w:rFonts w:ascii="Times New Roman" w:hAnsi="Times New Roman" w:hint="default"/>
      </w:rPr>
    </w:lvl>
    <w:lvl w:ilvl="1" w:tplc="5B88C7BE" w:tentative="1">
      <w:start w:val="1"/>
      <w:numFmt w:val="bullet"/>
      <w:lvlText w:val="-"/>
      <w:lvlJc w:val="left"/>
      <w:pPr>
        <w:tabs>
          <w:tab w:val="num" w:pos="1440"/>
        </w:tabs>
        <w:ind w:left="1440" w:hanging="360"/>
      </w:pPr>
      <w:rPr>
        <w:rFonts w:ascii="Times New Roman" w:hAnsi="Times New Roman" w:hint="default"/>
      </w:rPr>
    </w:lvl>
    <w:lvl w:ilvl="2" w:tplc="5DBC5A6C" w:tentative="1">
      <w:start w:val="1"/>
      <w:numFmt w:val="bullet"/>
      <w:lvlText w:val="-"/>
      <w:lvlJc w:val="left"/>
      <w:pPr>
        <w:tabs>
          <w:tab w:val="num" w:pos="2160"/>
        </w:tabs>
        <w:ind w:left="2160" w:hanging="360"/>
      </w:pPr>
      <w:rPr>
        <w:rFonts w:ascii="Times New Roman" w:hAnsi="Times New Roman" w:hint="default"/>
      </w:rPr>
    </w:lvl>
    <w:lvl w:ilvl="3" w:tplc="59AC8990" w:tentative="1">
      <w:start w:val="1"/>
      <w:numFmt w:val="bullet"/>
      <w:lvlText w:val="-"/>
      <w:lvlJc w:val="left"/>
      <w:pPr>
        <w:tabs>
          <w:tab w:val="num" w:pos="2880"/>
        </w:tabs>
        <w:ind w:left="2880" w:hanging="360"/>
      </w:pPr>
      <w:rPr>
        <w:rFonts w:ascii="Times New Roman" w:hAnsi="Times New Roman" w:hint="default"/>
      </w:rPr>
    </w:lvl>
    <w:lvl w:ilvl="4" w:tplc="FCE8FADA" w:tentative="1">
      <w:start w:val="1"/>
      <w:numFmt w:val="bullet"/>
      <w:lvlText w:val="-"/>
      <w:lvlJc w:val="left"/>
      <w:pPr>
        <w:tabs>
          <w:tab w:val="num" w:pos="3600"/>
        </w:tabs>
        <w:ind w:left="3600" w:hanging="360"/>
      </w:pPr>
      <w:rPr>
        <w:rFonts w:ascii="Times New Roman" w:hAnsi="Times New Roman" w:hint="default"/>
      </w:rPr>
    </w:lvl>
    <w:lvl w:ilvl="5" w:tplc="201C4D76" w:tentative="1">
      <w:start w:val="1"/>
      <w:numFmt w:val="bullet"/>
      <w:lvlText w:val="-"/>
      <w:lvlJc w:val="left"/>
      <w:pPr>
        <w:tabs>
          <w:tab w:val="num" w:pos="4320"/>
        </w:tabs>
        <w:ind w:left="4320" w:hanging="360"/>
      </w:pPr>
      <w:rPr>
        <w:rFonts w:ascii="Times New Roman" w:hAnsi="Times New Roman" w:hint="default"/>
      </w:rPr>
    </w:lvl>
    <w:lvl w:ilvl="6" w:tplc="FC3041AC" w:tentative="1">
      <w:start w:val="1"/>
      <w:numFmt w:val="bullet"/>
      <w:lvlText w:val="-"/>
      <w:lvlJc w:val="left"/>
      <w:pPr>
        <w:tabs>
          <w:tab w:val="num" w:pos="5040"/>
        </w:tabs>
        <w:ind w:left="5040" w:hanging="360"/>
      </w:pPr>
      <w:rPr>
        <w:rFonts w:ascii="Times New Roman" w:hAnsi="Times New Roman" w:hint="default"/>
      </w:rPr>
    </w:lvl>
    <w:lvl w:ilvl="7" w:tplc="D9460EE0" w:tentative="1">
      <w:start w:val="1"/>
      <w:numFmt w:val="bullet"/>
      <w:lvlText w:val="-"/>
      <w:lvlJc w:val="left"/>
      <w:pPr>
        <w:tabs>
          <w:tab w:val="num" w:pos="5760"/>
        </w:tabs>
        <w:ind w:left="5760" w:hanging="360"/>
      </w:pPr>
      <w:rPr>
        <w:rFonts w:ascii="Times New Roman" w:hAnsi="Times New Roman" w:hint="default"/>
      </w:rPr>
    </w:lvl>
    <w:lvl w:ilvl="8" w:tplc="2C40161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D4E095D"/>
    <w:multiLevelType w:val="hybridMultilevel"/>
    <w:tmpl w:val="DD524BA8"/>
    <w:lvl w:ilvl="0" w:tplc="F5E88CA6">
      <w:start w:val="1"/>
      <w:numFmt w:val="bullet"/>
      <w:lvlText w:val=""/>
      <w:lvlJc w:val="left"/>
      <w:pPr>
        <w:tabs>
          <w:tab w:val="num" w:pos="720"/>
        </w:tabs>
        <w:ind w:left="720" w:hanging="360"/>
      </w:pPr>
      <w:rPr>
        <w:rFonts w:ascii="Wingdings" w:hAnsi="Wingdings" w:hint="default"/>
      </w:rPr>
    </w:lvl>
    <w:lvl w:ilvl="1" w:tplc="65443DFC" w:tentative="1">
      <w:start w:val="1"/>
      <w:numFmt w:val="bullet"/>
      <w:lvlText w:val=""/>
      <w:lvlJc w:val="left"/>
      <w:pPr>
        <w:tabs>
          <w:tab w:val="num" w:pos="1440"/>
        </w:tabs>
        <w:ind w:left="1440" w:hanging="360"/>
      </w:pPr>
      <w:rPr>
        <w:rFonts w:ascii="Wingdings" w:hAnsi="Wingdings" w:hint="default"/>
      </w:rPr>
    </w:lvl>
    <w:lvl w:ilvl="2" w:tplc="561CD772" w:tentative="1">
      <w:start w:val="1"/>
      <w:numFmt w:val="bullet"/>
      <w:lvlText w:val=""/>
      <w:lvlJc w:val="left"/>
      <w:pPr>
        <w:tabs>
          <w:tab w:val="num" w:pos="2160"/>
        </w:tabs>
        <w:ind w:left="2160" w:hanging="360"/>
      </w:pPr>
      <w:rPr>
        <w:rFonts w:ascii="Wingdings" w:hAnsi="Wingdings" w:hint="default"/>
      </w:rPr>
    </w:lvl>
    <w:lvl w:ilvl="3" w:tplc="E3362602" w:tentative="1">
      <w:start w:val="1"/>
      <w:numFmt w:val="bullet"/>
      <w:lvlText w:val=""/>
      <w:lvlJc w:val="left"/>
      <w:pPr>
        <w:tabs>
          <w:tab w:val="num" w:pos="2880"/>
        </w:tabs>
        <w:ind w:left="2880" w:hanging="360"/>
      </w:pPr>
      <w:rPr>
        <w:rFonts w:ascii="Wingdings" w:hAnsi="Wingdings" w:hint="default"/>
      </w:rPr>
    </w:lvl>
    <w:lvl w:ilvl="4" w:tplc="8F38D1B6" w:tentative="1">
      <w:start w:val="1"/>
      <w:numFmt w:val="bullet"/>
      <w:lvlText w:val=""/>
      <w:lvlJc w:val="left"/>
      <w:pPr>
        <w:tabs>
          <w:tab w:val="num" w:pos="3600"/>
        </w:tabs>
        <w:ind w:left="3600" w:hanging="360"/>
      </w:pPr>
      <w:rPr>
        <w:rFonts w:ascii="Wingdings" w:hAnsi="Wingdings" w:hint="default"/>
      </w:rPr>
    </w:lvl>
    <w:lvl w:ilvl="5" w:tplc="CB4CBB3E" w:tentative="1">
      <w:start w:val="1"/>
      <w:numFmt w:val="bullet"/>
      <w:lvlText w:val=""/>
      <w:lvlJc w:val="left"/>
      <w:pPr>
        <w:tabs>
          <w:tab w:val="num" w:pos="4320"/>
        </w:tabs>
        <w:ind w:left="4320" w:hanging="360"/>
      </w:pPr>
      <w:rPr>
        <w:rFonts w:ascii="Wingdings" w:hAnsi="Wingdings" w:hint="default"/>
      </w:rPr>
    </w:lvl>
    <w:lvl w:ilvl="6" w:tplc="BC6CFE9A" w:tentative="1">
      <w:start w:val="1"/>
      <w:numFmt w:val="bullet"/>
      <w:lvlText w:val=""/>
      <w:lvlJc w:val="left"/>
      <w:pPr>
        <w:tabs>
          <w:tab w:val="num" w:pos="5040"/>
        </w:tabs>
        <w:ind w:left="5040" w:hanging="360"/>
      </w:pPr>
      <w:rPr>
        <w:rFonts w:ascii="Wingdings" w:hAnsi="Wingdings" w:hint="default"/>
      </w:rPr>
    </w:lvl>
    <w:lvl w:ilvl="7" w:tplc="1D42C6F0" w:tentative="1">
      <w:start w:val="1"/>
      <w:numFmt w:val="bullet"/>
      <w:lvlText w:val=""/>
      <w:lvlJc w:val="left"/>
      <w:pPr>
        <w:tabs>
          <w:tab w:val="num" w:pos="5760"/>
        </w:tabs>
        <w:ind w:left="5760" w:hanging="360"/>
      </w:pPr>
      <w:rPr>
        <w:rFonts w:ascii="Wingdings" w:hAnsi="Wingdings" w:hint="default"/>
      </w:rPr>
    </w:lvl>
    <w:lvl w:ilvl="8" w:tplc="9D042EF0" w:tentative="1">
      <w:start w:val="1"/>
      <w:numFmt w:val="bullet"/>
      <w:lvlText w:val=""/>
      <w:lvlJc w:val="left"/>
      <w:pPr>
        <w:tabs>
          <w:tab w:val="num" w:pos="6480"/>
        </w:tabs>
        <w:ind w:left="6480" w:hanging="360"/>
      </w:pPr>
      <w:rPr>
        <w:rFonts w:ascii="Wingdings" w:hAnsi="Wingdings" w:hint="default"/>
      </w:rPr>
    </w:lvl>
  </w:abstractNum>
  <w:abstractNum w:abstractNumId="18">
    <w:nsid w:val="71993978"/>
    <w:multiLevelType w:val="hybridMultilevel"/>
    <w:tmpl w:val="FA96E076"/>
    <w:lvl w:ilvl="0" w:tplc="9968D45A">
      <w:start w:val="1"/>
      <w:numFmt w:val="bullet"/>
      <w:lvlText w:val=""/>
      <w:lvlJc w:val="left"/>
      <w:pPr>
        <w:tabs>
          <w:tab w:val="num" w:pos="720"/>
        </w:tabs>
        <w:ind w:left="720" w:hanging="360"/>
      </w:pPr>
      <w:rPr>
        <w:rFonts w:ascii="Wingdings" w:hAnsi="Wingdings" w:hint="default"/>
      </w:rPr>
    </w:lvl>
    <w:lvl w:ilvl="1" w:tplc="004E1FDA" w:tentative="1">
      <w:start w:val="1"/>
      <w:numFmt w:val="bullet"/>
      <w:lvlText w:val=""/>
      <w:lvlJc w:val="left"/>
      <w:pPr>
        <w:tabs>
          <w:tab w:val="num" w:pos="1440"/>
        </w:tabs>
        <w:ind w:left="1440" w:hanging="360"/>
      </w:pPr>
      <w:rPr>
        <w:rFonts w:ascii="Wingdings" w:hAnsi="Wingdings" w:hint="default"/>
      </w:rPr>
    </w:lvl>
    <w:lvl w:ilvl="2" w:tplc="7554A9B4" w:tentative="1">
      <w:start w:val="1"/>
      <w:numFmt w:val="bullet"/>
      <w:lvlText w:val=""/>
      <w:lvlJc w:val="left"/>
      <w:pPr>
        <w:tabs>
          <w:tab w:val="num" w:pos="2160"/>
        </w:tabs>
        <w:ind w:left="2160" w:hanging="360"/>
      </w:pPr>
      <w:rPr>
        <w:rFonts w:ascii="Wingdings" w:hAnsi="Wingdings" w:hint="default"/>
      </w:rPr>
    </w:lvl>
    <w:lvl w:ilvl="3" w:tplc="DD4A0534" w:tentative="1">
      <w:start w:val="1"/>
      <w:numFmt w:val="bullet"/>
      <w:lvlText w:val=""/>
      <w:lvlJc w:val="left"/>
      <w:pPr>
        <w:tabs>
          <w:tab w:val="num" w:pos="2880"/>
        </w:tabs>
        <w:ind w:left="2880" w:hanging="360"/>
      </w:pPr>
      <w:rPr>
        <w:rFonts w:ascii="Wingdings" w:hAnsi="Wingdings" w:hint="default"/>
      </w:rPr>
    </w:lvl>
    <w:lvl w:ilvl="4" w:tplc="E7F8BC52" w:tentative="1">
      <w:start w:val="1"/>
      <w:numFmt w:val="bullet"/>
      <w:lvlText w:val=""/>
      <w:lvlJc w:val="left"/>
      <w:pPr>
        <w:tabs>
          <w:tab w:val="num" w:pos="3600"/>
        </w:tabs>
        <w:ind w:left="3600" w:hanging="360"/>
      </w:pPr>
      <w:rPr>
        <w:rFonts w:ascii="Wingdings" w:hAnsi="Wingdings" w:hint="default"/>
      </w:rPr>
    </w:lvl>
    <w:lvl w:ilvl="5" w:tplc="32EE5EC8" w:tentative="1">
      <w:start w:val="1"/>
      <w:numFmt w:val="bullet"/>
      <w:lvlText w:val=""/>
      <w:lvlJc w:val="left"/>
      <w:pPr>
        <w:tabs>
          <w:tab w:val="num" w:pos="4320"/>
        </w:tabs>
        <w:ind w:left="4320" w:hanging="360"/>
      </w:pPr>
      <w:rPr>
        <w:rFonts w:ascii="Wingdings" w:hAnsi="Wingdings" w:hint="default"/>
      </w:rPr>
    </w:lvl>
    <w:lvl w:ilvl="6" w:tplc="B9B62352" w:tentative="1">
      <w:start w:val="1"/>
      <w:numFmt w:val="bullet"/>
      <w:lvlText w:val=""/>
      <w:lvlJc w:val="left"/>
      <w:pPr>
        <w:tabs>
          <w:tab w:val="num" w:pos="5040"/>
        </w:tabs>
        <w:ind w:left="5040" w:hanging="360"/>
      </w:pPr>
      <w:rPr>
        <w:rFonts w:ascii="Wingdings" w:hAnsi="Wingdings" w:hint="default"/>
      </w:rPr>
    </w:lvl>
    <w:lvl w:ilvl="7" w:tplc="48E29612" w:tentative="1">
      <w:start w:val="1"/>
      <w:numFmt w:val="bullet"/>
      <w:lvlText w:val=""/>
      <w:lvlJc w:val="left"/>
      <w:pPr>
        <w:tabs>
          <w:tab w:val="num" w:pos="5760"/>
        </w:tabs>
        <w:ind w:left="5760" w:hanging="360"/>
      </w:pPr>
      <w:rPr>
        <w:rFonts w:ascii="Wingdings" w:hAnsi="Wingdings" w:hint="default"/>
      </w:rPr>
    </w:lvl>
    <w:lvl w:ilvl="8" w:tplc="A9B03CAA" w:tentative="1">
      <w:start w:val="1"/>
      <w:numFmt w:val="bullet"/>
      <w:lvlText w:val=""/>
      <w:lvlJc w:val="left"/>
      <w:pPr>
        <w:tabs>
          <w:tab w:val="num" w:pos="6480"/>
        </w:tabs>
        <w:ind w:left="6480" w:hanging="360"/>
      </w:pPr>
      <w:rPr>
        <w:rFonts w:ascii="Wingdings" w:hAnsi="Wingdings" w:hint="default"/>
      </w:rPr>
    </w:lvl>
  </w:abstractNum>
  <w:abstractNum w:abstractNumId="19">
    <w:nsid w:val="74942C3E"/>
    <w:multiLevelType w:val="hybridMultilevel"/>
    <w:tmpl w:val="000C0C96"/>
    <w:lvl w:ilvl="0" w:tplc="1FE4EA06">
      <w:start w:val="1"/>
      <w:numFmt w:val="bullet"/>
      <w:lvlText w:val="-"/>
      <w:lvlJc w:val="left"/>
      <w:pPr>
        <w:tabs>
          <w:tab w:val="num" w:pos="720"/>
        </w:tabs>
        <w:ind w:left="720" w:hanging="360"/>
      </w:pPr>
      <w:rPr>
        <w:rFonts w:ascii="Times New Roman" w:hAnsi="Times New Roman" w:hint="default"/>
      </w:rPr>
    </w:lvl>
    <w:lvl w:ilvl="1" w:tplc="9B64F56E" w:tentative="1">
      <w:start w:val="1"/>
      <w:numFmt w:val="bullet"/>
      <w:lvlText w:val="-"/>
      <w:lvlJc w:val="left"/>
      <w:pPr>
        <w:tabs>
          <w:tab w:val="num" w:pos="1440"/>
        </w:tabs>
        <w:ind w:left="1440" w:hanging="360"/>
      </w:pPr>
      <w:rPr>
        <w:rFonts w:ascii="Times New Roman" w:hAnsi="Times New Roman" w:hint="default"/>
      </w:rPr>
    </w:lvl>
    <w:lvl w:ilvl="2" w:tplc="26C6D11E" w:tentative="1">
      <w:start w:val="1"/>
      <w:numFmt w:val="bullet"/>
      <w:lvlText w:val="-"/>
      <w:lvlJc w:val="left"/>
      <w:pPr>
        <w:tabs>
          <w:tab w:val="num" w:pos="2160"/>
        </w:tabs>
        <w:ind w:left="2160" w:hanging="360"/>
      </w:pPr>
      <w:rPr>
        <w:rFonts w:ascii="Times New Roman" w:hAnsi="Times New Roman" w:hint="default"/>
      </w:rPr>
    </w:lvl>
    <w:lvl w:ilvl="3" w:tplc="2A5C6472" w:tentative="1">
      <w:start w:val="1"/>
      <w:numFmt w:val="bullet"/>
      <w:lvlText w:val="-"/>
      <w:lvlJc w:val="left"/>
      <w:pPr>
        <w:tabs>
          <w:tab w:val="num" w:pos="2880"/>
        </w:tabs>
        <w:ind w:left="2880" w:hanging="360"/>
      </w:pPr>
      <w:rPr>
        <w:rFonts w:ascii="Times New Roman" w:hAnsi="Times New Roman" w:hint="default"/>
      </w:rPr>
    </w:lvl>
    <w:lvl w:ilvl="4" w:tplc="C0806B50" w:tentative="1">
      <w:start w:val="1"/>
      <w:numFmt w:val="bullet"/>
      <w:lvlText w:val="-"/>
      <w:lvlJc w:val="left"/>
      <w:pPr>
        <w:tabs>
          <w:tab w:val="num" w:pos="3600"/>
        </w:tabs>
        <w:ind w:left="3600" w:hanging="360"/>
      </w:pPr>
      <w:rPr>
        <w:rFonts w:ascii="Times New Roman" w:hAnsi="Times New Roman" w:hint="default"/>
      </w:rPr>
    </w:lvl>
    <w:lvl w:ilvl="5" w:tplc="4B508C86" w:tentative="1">
      <w:start w:val="1"/>
      <w:numFmt w:val="bullet"/>
      <w:lvlText w:val="-"/>
      <w:lvlJc w:val="left"/>
      <w:pPr>
        <w:tabs>
          <w:tab w:val="num" w:pos="4320"/>
        </w:tabs>
        <w:ind w:left="4320" w:hanging="360"/>
      </w:pPr>
      <w:rPr>
        <w:rFonts w:ascii="Times New Roman" w:hAnsi="Times New Roman" w:hint="default"/>
      </w:rPr>
    </w:lvl>
    <w:lvl w:ilvl="6" w:tplc="72A8252E" w:tentative="1">
      <w:start w:val="1"/>
      <w:numFmt w:val="bullet"/>
      <w:lvlText w:val="-"/>
      <w:lvlJc w:val="left"/>
      <w:pPr>
        <w:tabs>
          <w:tab w:val="num" w:pos="5040"/>
        </w:tabs>
        <w:ind w:left="5040" w:hanging="360"/>
      </w:pPr>
      <w:rPr>
        <w:rFonts w:ascii="Times New Roman" w:hAnsi="Times New Roman" w:hint="default"/>
      </w:rPr>
    </w:lvl>
    <w:lvl w:ilvl="7" w:tplc="E350047A" w:tentative="1">
      <w:start w:val="1"/>
      <w:numFmt w:val="bullet"/>
      <w:lvlText w:val="-"/>
      <w:lvlJc w:val="left"/>
      <w:pPr>
        <w:tabs>
          <w:tab w:val="num" w:pos="5760"/>
        </w:tabs>
        <w:ind w:left="5760" w:hanging="360"/>
      </w:pPr>
      <w:rPr>
        <w:rFonts w:ascii="Times New Roman" w:hAnsi="Times New Roman" w:hint="default"/>
      </w:rPr>
    </w:lvl>
    <w:lvl w:ilvl="8" w:tplc="1D48A76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991112B"/>
    <w:multiLevelType w:val="hybridMultilevel"/>
    <w:tmpl w:val="35C2CC00"/>
    <w:lvl w:ilvl="0" w:tplc="09BCE73A">
      <w:start w:val="24"/>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E763633"/>
    <w:multiLevelType w:val="hybridMultilevel"/>
    <w:tmpl w:val="D3E46D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2"/>
  </w:num>
  <w:num w:numId="3">
    <w:abstractNumId w:val="15"/>
  </w:num>
  <w:num w:numId="4">
    <w:abstractNumId w:val="20"/>
  </w:num>
  <w:num w:numId="5">
    <w:abstractNumId w:val="1"/>
  </w:num>
  <w:num w:numId="6">
    <w:abstractNumId w:val="8"/>
  </w:num>
  <w:num w:numId="7">
    <w:abstractNumId w:val="2"/>
  </w:num>
  <w:num w:numId="8">
    <w:abstractNumId w:val="13"/>
  </w:num>
  <w:num w:numId="9">
    <w:abstractNumId w:val="9"/>
  </w:num>
  <w:num w:numId="10">
    <w:abstractNumId w:val="21"/>
  </w:num>
  <w:num w:numId="11">
    <w:abstractNumId w:val="17"/>
  </w:num>
  <w:num w:numId="12">
    <w:abstractNumId w:val="18"/>
  </w:num>
  <w:num w:numId="13">
    <w:abstractNumId w:val="10"/>
  </w:num>
  <w:num w:numId="14">
    <w:abstractNumId w:val="14"/>
  </w:num>
  <w:num w:numId="15">
    <w:abstractNumId w:val="7"/>
  </w:num>
  <w:num w:numId="16">
    <w:abstractNumId w:val="19"/>
  </w:num>
  <w:num w:numId="17">
    <w:abstractNumId w:val="6"/>
  </w:num>
  <w:num w:numId="18">
    <w:abstractNumId w:val="16"/>
  </w:num>
  <w:num w:numId="19">
    <w:abstractNumId w:val="3"/>
  </w:num>
  <w:num w:numId="20">
    <w:abstractNumId w:val="4"/>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8193"/>
  </w:hdrShapeDefaults>
  <w:footnotePr>
    <w:numFmt w:val="lowerRoman"/>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B7"/>
    <w:rsid w:val="00026E66"/>
    <w:rsid w:val="00036757"/>
    <w:rsid w:val="000519B1"/>
    <w:rsid w:val="00095995"/>
    <w:rsid w:val="000972A4"/>
    <w:rsid w:val="000E7D7D"/>
    <w:rsid w:val="000F107D"/>
    <w:rsid w:val="00111960"/>
    <w:rsid w:val="001655E6"/>
    <w:rsid w:val="00176E68"/>
    <w:rsid w:val="001C0CF6"/>
    <w:rsid w:val="001F55F3"/>
    <w:rsid w:val="0021216D"/>
    <w:rsid w:val="00251F64"/>
    <w:rsid w:val="002579BB"/>
    <w:rsid w:val="00270E17"/>
    <w:rsid w:val="002850AF"/>
    <w:rsid w:val="002D1A04"/>
    <w:rsid w:val="003260CA"/>
    <w:rsid w:val="0032632D"/>
    <w:rsid w:val="00351AFF"/>
    <w:rsid w:val="0036352C"/>
    <w:rsid w:val="00374203"/>
    <w:rsid w:val="003756D3"/>
    <w:rsid w:val="00377887"/>
    <w:rsid w:val="00391AB2"/>
    <w:rsid w:val="00393EF8"/>
    <w:rsid w:val="003D4D63"/>
    <w:rsid w:val="003D5AE3"/>
    <w:rsid w:val="00422178"/>
    <w:rsid w:val="00425064"/>
    <w:rsid w:val="00452123"/>
    <w:rsid w:val="00463EC9"/>
    <w:rsid w:val="00491538"/>
    <w:rsid w:val="004A063D"/>
    <w:rsid w:val="004A3F2C"/>
    <w:rsid w:val="004C6B20"/>
    <w:rsid w:val="004D46E2"/>
    <w:rsid w:val="004D644E"/>
    <w:rsid w:val="004F0A6D"/>
    <w:rsid w:val="004F7D6F"/>
    <w:rsid w:val="005263D1"/>
    <w:rsid w:val="005A7AF3"/>
    <w:rsid w:val="005B74F4"/>
    <w:rsid w:val="005D5233"/>
    <w:rsid w:val="005E09C5"/>
    <w:rsid w:val="006028C5"/>
    <w:rsid w:val="006163A9"/>
    <w:rsid w:val="00620B63"/>
    <w:rsid w:val="00627C4D"/>
    <w:rsid w:val="00631EA8"/>
    <w:rsid w:val="006369AC"/>
    <w:rsid w:val="006967E8"/>
    <w:rsid w:val="006A32D5"/>
    <w:rsid w:val="006C7977"/>
    <w:rsid w:val="00716F21"/>
    <w:rsid w:val="00725950"/>
    <w:rsid w:val="00731167"/>
    <w:rsid w:val="0076053E"/>
    <w:rsid w:val="007B6FE7"/>
    <w:rsid w:val="007D43A6"/>
    <w:rsid w:val="00802A1E"/>
    <w:rsid w:val="00856942"/>
    <w:rsid w:val="00856E29"/>
    <w:rsid w:val="00871B26"/>
    <w:rsid w:val="008F1D49"/>
    <w:rsid w:val="00934882"/>
    <w:rsid w:val="009365E7"/>
    <w:rsid w:val="00942E94"/>
    <w:rsid w:val="009804D7"/>
    <w:rsid w:val="009E65E1"/>
    <w:rsid w:val="009E6CB1"/>
    <w:rsid w:val="009F0C71"/>
    <w:rsid w:val="009F38BC"/>
    <w:rsid w:val="00A12564"/>
    <w:rsid w:val="00A26984"/>
    <w:rsid w:val="00A424E6"/>
    <w:rsid w:val="00A454FA"/>
    <w:rsid w:val="00A5580D"/>
    <w:rsid w:val="00A808D0"/>
    <w:rsid w:val="00A96146"/>
    <w:rsid w:val="00AF6558"/>
    <w:rsid w:val="00B117F2"/>
    <w:rsid w:val="00B1426D"/>
    <w:rsid w:val="00B21406"/>
    <w:rsid w:val="00B24825"/>
    <w:rsid w:val="00B44FF3"/>
    <w:rsid w:val="00B7614E"/>
    <w:rsid w:val="00B9516F"/>
    <w:rsid w:val="00BC2936"/>
    <w:rsid w:val="00BC5BB5"/>
    <w:rsid w:val="00BD7FD5"/>
    <w:rsid w:val="00BF000C"/>
    <w:rsid w:val="00C1385B"/>
    <w:rsid w:val="00C20431"/>
    <w:rsid w:val="00C22FB4"/>
    <w:rsid w:val="00C433F4"/>
    <w:rsid w:val="00C66251"/>
    <w:rsid w:val="00C73777"/>
    <w:rsid w:val="00C742E3"/>
    <w:rsid w:val="00C90577"/>
    <w:rsid w:val="00CB6534"/>
    <w:rsid w:val="00CC3C89"/>
    <w:rsid w:val="00CD6EBE"/>
    <w:rsid w:val="00CF239C"/>
    <w:rsid w:val="00CF5781"/>
    <w:rsid w:val="00D0340A"/>
    <w:rsid w:val="00D10175"/>
    <w:rsid w:val="00D174AE"/>
    <w:rsid w:val="00D44F93"/>
    <w:rsid w:val="00E55DCB"/>
    <w:rsid w:val="00E850B8"/>
    <w:rsid w:val="00E90AB7"/>
    <w:rsid w:val="00EB2590"/>
    <w:rsid w:val="00EB69ED"/>
    <w:rsid w:val="00ED380B"/>
    <w:rsid w:val="00ED4AE1"/>
    <w:rsid w:val="00ED57C1"/>
    <w:rsid w:val="00F15E3C"/>
    <w:rsid w:val="00F33A74"/>
    <w:rsid w:val="00F71387"/>
    <w:rsid w:val="00FD7C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E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4D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AB7"/>
    <w:pPr>
      <w:ind w:left="720"/>
      <w:contextualSpacing/>
    </w:pPr>
  </w:style>
  <w:style w:type="character" w:customStyle="1" w:styleId="st">
    <w:name w:val="st"/>
    <w:basedOn w:val="DefaultParagraphFont"/>
    <w:rsid w:val="00452123"/>
  </w:style>
  <w:style w:type="character" w:styleId="Emphasis">
    <w:name w:val="Emphasis"/>
    <w:basedOn w:val="DefaultParagraphFont"/>
    <w:uiPriority w:val="20"/>
    <w:qFormat/>
    <w:rsid w:val="00452123"/>
    <w:rPr>
      <w:i/>
      <w:iCs/>
    </w:rPr>
  </w:style>
  <w:style w:type="paragraph" w:styleId="NormalWeb">
    <w:name w:val="Normal (Web)"/>
    <w:basedOn w:val="Normal"/>
    <w:uiPriority w:val="99"/>
    <w:semiHidden/>
    <w:unhideWhenUsed/>
    <w:rsid w:val="0042506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9E6CB1"/>
    <w:rPr>
      <w:color w:val="0000FF"/>
      <w:u w:val="single"/>
    </w:rPr>
  </w:style>
  <w:style w:type="paragraph" w:styleId="BalloonText">
    <w:name w:val="Balloon Text"/>
    <w:basedOn w:val="Normal"/>
    <w:link w:val="BalloonTextChar"/>
    <w:uiPriority w:val="99"/>
    <w:semiHidden/>
    <w:unhideWhenUsed/>
    <w:rsid w:val="0060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8C5"/>
    <w:rPr>
      <w:rFonts w:ascii="Tahoma" w:hAnsi="Tahoma" w:cs="Tahoma"/>
      <w:sz w:val="16"/>
      <w:szCs w:val="16"/>
    </w:rPr>
  </w:style>
  <w:style w:type="character" w:styleId="CommentReference">
    <w:name w:val="annotation reference"/>
    <w:basedOn w:val="DefaultParagraphFont"/>
    <w:uiPriority w:val="99"/>
    <w:semiHidden/>
    <w:unhideWhenUsed/>
    <w:rsid w:val="00627C4D"/>
    <w:rPr>
      <w:sz w:val="16"/>
      <w:szCs w:val="16"/>
    </w:rPr>
  </w:style>
  <w:style w:type="paragraph" w:styleId="CommentText">
    <w:name w:val="annotation text"/>
    <w:basedOn w:val="Normal"/>
    <w:link w:val="CommentTextChar"/>
    <w:uiPriority w:val="99"/>
    <w:semiHidden/>
    <w:unhideWhenUsed/>
    <w:rsid w:val="00627C4D"/>
    <w:pPr>
      <w:spacing w:line="240" w:lineRule="auto"/>
    </w:pPr>
    <w:rPr>
      <w:sz w:val="20"/>
      <w:szCs w:val="20"/>
    </w:rPr>
  </w:style>
  <w:style w:type="character" w:customStyle="1" w:styleId="CommentTextChar">
    <w:name w:val="Comment Text Char"/>
    <w:basedOn w:val="DefaultParagraphFont"/>
    <w:link w:val="CommentText"/>
    <w:uiPriority w:val="99"/>
    <w:semiHidden/>
    <w:rsid w:val="00627C4D"/>
    <w:rPr>
      <w:sz w:val="20"/>
      <w:szCs w:val="20"/>
    </w:rPr>
  </w:style>
  <w:style w:type="paragraph" w:styleId="CommentSubject">
    <w:name w:val="annotation subject"/>
    <w:basedOn w:val="CommentText"/>
    <w:next w:val="CommentText"/>
    <w:link w:val="CommentSubjectChar"/>
    <w:uiPriority w:val="99"/>
    <w:semiHidden/>
    <w:unhideWhenUsed/>
    <w:rsid w:val="00627C4D"/>
    <w:rPr>
      <w:b/>
      <w:bCs/>
    </w:rPr>
  </w:style>
  <w:style w:type="character" w:customStyle="1" w:styleId="CommentSubjectChar">
    <w:name w:val="Comment Subject Char"/>
    <w:basedOn w:val="CommentTextChar"/>
    <w:link w:val="CommentSubject"/>
    <w:uiPriority w:val="99"/>
    <w:semiHidden/>
    <w:rsid w:val="00627C4D"/>
    <w:rPr>
      <w:b/>
      <w:bCs/>
      <w:sz w:val="20"/>
      <w:szCs w:val="20"/>
    </w:rPr>
  </w:style>
  <w:style w:type="paragraph" w:styleId="NoSpacing">
    <w:name w:val="No Spacing"/>
    <w:qFormat/>
    <w:rsid w:val="00ED57C1"/>
    <w:pPr>
      <w:spacing w:after="0" w:line="240" w:lineRule="auto"/>
    </w:pPr>
  </w:style>
  <w:style w:type="paragraph" w:styleId="Title">
    <w:name w:val="Title"/>
    <w:basedOn w:val="Heading1"/>
    <w:next w:val="Normal"/>
    <w:link w:val="TitleChar"/>
    <w:uiPriority w:val="10"/>
    <w:qFormat/>
    <w:rsid w:val="000519B1"/>
    <w:pPr>
      <w:keepNext w:val="0"/>
      <w:keepLines w:val="0"/>
      <w:pBdr>
        <w:bottom w:val="single" w:sz="8" w:space="4" w:color="4F81BD"/>
      </w:pBdr>
      <w:spacing w:before="100" w:beforeAutospacing="1" w:after="300" w:afterAutospacing="1" w:line="240" w:lineRule="auto"/>
      <w:contextualSpacing/>
    </w:pPr>
    <w:rPr>
      <w:rFonts w:ascii="Cambria" w:eastAsia="Times New Roman" w:hAnsi="Cambria" w:cs="Times New Roman"/>
      <w:b w:val="0"/>
      <w:bCs w:val="0"/>
      <w:color w:val="17365D"/>
      <w:spacing w:val="5"/>
      <w:kern w:val="28"/>
      <w:sz w:val="40"/>
      <w:szCs w:val="52"/>
      <w:lang w:val="x-none" w:eastAsia="sl-SI"/>
    </w:rPr>
  </w:style>
  <w:style w:type="character" w:customStyle="1" w:styleId="TitleChar">
    <w:name w:val="Title Char"/>
    <w:basedOn w:val="DefaultParagraphFont"/>
    <w:link w:val="Title"/>
    <w:uiPriority w:val="10"/>
    <w:rsid w:val="000519B1"/>
    <w:rPr>
      <w:rFonts w:ascii="Cambria" w:eastAsia="Times New Roman" w:hAnsi="Cambria" w:cs="Times New Roman"/>
      <w:color w:val="17365D"/>
      <w:spacing w:val="5"/>
      <w:kern w:val="28"/>
      <w:sz w:val="40"/>
      <w:szCs w:val="52"/>
      <w:lang w:val="x-none" w:eastAsia="sl-SI"/>
    </w:rPr>
  </w:style>
  <w:style w:type="paragraph" w:styleId="Header">
    <w:name w:val="header"/>
    <w:basedOn w:val="Normal"/>
    <w:link w:val="HeaderChar"/>
    <w:uiPriority w:val="99"/>
    <w:unhideWhenUsed/>
    <w:rsid w:val="00463EC9"/>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63EC9"/>
    <w:rPr>
      <w:rFonts w:ascii="Calibri" w:eastAsia="Calibri" w:hAnsi="Calibri" w:cs="Times New Roman"/>
    </w:rPr>
  </w:style>
  <w:style w:type="paragraph" w:styleId="Footer">
    <w:name w:val="footer"/>
    <w:basedOn w:val="Normal"/>
    <w:link w:val="FooterChar"/>
    <w:uiPriority w:val="99"/>
    <w:unhideWhenUsed/>
    <w:rsid w:val="00463EC9"/>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63EC9"/>
    <w:rPr>
      <w:rFonts w:ascii="Calibri" w:eastAsia="Calibri" w:hAnsi="Calibri" w:cs="Times New Roman"/>
    </w:rPr>
  </w:style>
  <w:style w:type="character" w:customStyle="1" w:styleId="Heading1Char">
    <w:name w:val="Heading 1 Char"/>
    <w:basedOn w:val="DefaultParagraphFont"/>
    <w:link w:val="Heading1"/>
    <w:uiPriority w:val="9"/>
    <w:rsid w:val="00463EC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804D7"/>
    <w:pPr>
      <w:outlineLvl w:val="9"/>
    </w:pPr>
    <w:rPr>
      <w:lang w:val="en-US" w:eastAsia="ja-JP"/>
    </w:rPr>
  </w:style>
  <w:style w:type="paragraph" w:styleId="TOC1">
    <w:name w:val="toc 1"/>
    <w:basedOn w:val="Normal"/>
    <w:next w:val="Normal"/>
    <w:autoRedefine/>
    <w:uiPriority w:val="39"/>
    <w:unhideWhenUsed/>
    <w:rsid w:val="009804D7"/>
    <w:pPr>
      <w:spacing w:after="100"/>
    </w:pPr>
  </w:style>
  <w:style w:type="character" w:customStyle="1" w:styleId="Heading2Char">
    <w:name w:val="Heading 2 Char"/>
    <w:basedOn w:val="DefaultParagraphFont"/>
    <w:link w:val="Heading2"/>
    <w:uiPriority w:val="9"/>
    <w:rsid w:val="003D4D6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D4D63"/>
    <w:pPr>
      <w:spacing w:after="100"/>
      <w:ind w:left="220"/>
    </w:pPr>
  </w:style>
  <w:style w:type="table" w:styleId="TableGrid">
    <w:name w:val="Table Grid"/>
    <w:basedOn w:val="TableNormal"/>
    <w:uiPriority w:val="59"/>
    <w:rsid w:val="00ED4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E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4D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AB7"/>
    <w:pPr>
      <w:ind w:left="720"/>
      <w:contextualSpacing/>
    </w:pPr>
  </w:style>
  <w:style w:type="character" w:customStyle="1" w:styleId="st">
    <w:name w:val="st"/>
    <w:basedOn w:val="DefaultParagraphFont"/>
    <w:rsid w:val="00452123"/>
  </w:style>
  <w:style w:type="character" w:styleId="Emphasis">
    <w:name w:val="Emphasis"/>
    <w:basedOn w:val="DefaultParagraphFont"/>
    <w:uiPriority w:val="20"/>
    <w:qFormat/>
    <w:rsid w:val="00452123"/>
    <w:rPr>
      <w:i/>
      <w:iCs/>
    </w:rPr>
  </w:style>
  <w:style w:type="paragraph" w:styleId="NormalWeb">
    <w:name w:val="Normal (Web)"/>
    <w:basedOn w:val="Normal"/>
    <w:uiPriority w:val="99"/>
    <w:semiHidden/>
    <w:unhideWhenUsed/>
    <w:rsid w:val="0042506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9E6CB1"/>
    <w:rPr>
      <w:color w:val="0000FF"/>
      <w:u w:val="single"/>
    </w:rPr>
  </w:style>
  <w:style w:type="paragraph" w:styleId="BalloonText">
    <w:name w:val="Balloon Text"/>
    <w:basedOn w:val="Normal"/>
    <w:link w:val="BalloonTextChar"/>
    <w:uiPriority w:val="99"/>
    <w:semiHidden/>
    <w:unhideWhenUsed/>
    <w:rsid w:val="0060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8C5"/>
    <w:rPr>
      <w:rFonts w:ascii="Tahoma" w:hAnsi="Tahoma" w:cs="Tahoma"/>
      <w:sz w:val="16"/>
      <w:szCs w:val="16"/>
    </w:rPr>
  </w:style>
  <w:style w:type="character" w:styleId="CommentReference">
    <w:name w:val="annotation reference"/>
    <w:basedOn w:val="DefaultParagraphFont"/>
    <w:uiPriority w:val="99"/>
    <w:semiHidden/>
    <w:unhideWhenUsed/>
    <w:rsid w:val="00627C4D"/>
    <w:rPr>
      <w:sz w:val="16"/>
      <w:szCs w:val="16"/>
    </w:rPr>
  </w:style>
  <w:style w:type="paragraph" w:styleId="CommentText">
    <w:name w:val="annotation text"/>
    <w:basedOn w:val="Normal"/>
    <w:link w:val="CommentTextChar"/>
    <w:uiPriority w:val="99"/>
    <w:semiHidden/>
    <w:unhideWhenUsed/>
    <w:rsid w:val="00627C4D"/>
    <w:pPr>
      <w:spacing w:line="240" w:lineRule="auto"/>
    </w:pPr>
    <w:rPr>
      <w:sz w:val="20"/>
      <w:szCs w:val="20"/>
    </w:rPr>
  </w:style>
  <w:style w:type="character" w:customStyle="1" w:styleId="CommentTextChar">
    <w:name w:val="Comment Text Char"/>
    <w:basedOn w:val="DefaultParagraphFont"/>
    <w:link w:val="CommentText"/>
    <w:uiPriority w:val="99"/>
    <w:semiHidden/>
    <w:rsid w:val="00627C4D"/>
    <w:rPr>
      <w:sz w:val="20"/>
      <w:szCs w:val="20"/>
    </w:rPr>
  </w:style>
  <w:style w:type="paragraph" w:styleId="CommentSubject">
    <w:name w:val="annotation subject"/>
    <w:basedOn w:val="CommentText"/>
    <w:next w:val="CommentText"/>
    <w:link w:val="CommentSubjectChar"/>
    <w:uiPriority w:val="99"/>
    <w:semiHidden/>
    <w:unhideWhenUsed/>
    <w:rsid w:val="00627C4D"/>
    <w:rPr>
      <w:b/>
      <w:bCs/>
    </w:rPr>
  </w:style>
  <w:style w:type="character" w:customStyle="1" w:styleId="CommentSubjectChar">
    <w:name w:val="Comment Subject Char"/>
    <w:basedOn w:val="CommentTextChar"/>
    <w:link w:val="CommentSubject"/>
    <w:uiPriority w:val="99"/>
    <w:semiHidden/>
    <w:rsid w:val="00627C4D"/>
    <w:rPr>
      <w:b/>
      <w:bCs/>
      <w:sz w:val="20"/>
      <w:szCs w:val="20"/>
    </w:rPr>
  </w:style>
  <w:style w:type="paragraph" w:styleId="NoSpacing">
    <w:name w:val="No Spacing"/>
    <w:qFormat/>
    <w:rsid w:val="00ED57C1"/>
    <w:pPr>
      <w:spacing w:after="0" w:line="240" w:lineRule="auto"/>
    </w:pPr>
  </w:style>
  <w:style w:type="paragraph" w:styleId="Title">
    <w:name w:val="Title"/>
    <w:basedOn w:val="Heading1"/>
    <w:next w:val="Normal"/>
    <w:link w:val="TitleChar"/>
    <w:uiPriority w:val="10"/>
    <w:qFormat/>
    <w:rsid w:val="000519B1"/>
    <w:pPr>
      <w:keepNext w:val="0"/>
      <w:keepLines w:val="0"/>
      <w:pBdr>
        <w:bottom w:val="single" w:sz="8" w:space="4" w:color="4F81BD"/>
      </w:pBdr>
      <w:spacing w:before="100" w:beforeAutospacing="1" w:after="300" w:afterAutospacing="1" w:line="240" w:lineRule="auto"/>
      <w:contextualSpacing/>
    </w:pPr>
    <w:rPr>
      <w:rFonts w:ascii="Cambria" w:eastAsia="Times New Roman" w:hAnsi="Cambria" w:cs="Times New Roman"/>
      <w:b w:val="0"/>
      <w:bCs w:val="0"/>
      <w:color w:val="17365D"/>
      <w:spacing w:val="5"/>
      <w:kern w:val="28"/>
      <w:sz w:val="40"/>
      <w:szCs w:val="52"/>
      <w:lang w:val="x-none" w:eastAsia="sl-SI"/>
    </w:rPr>
  </w:style>
  <w:style w:type="character" w:customStyle="1" w:styleId="TitleChar">
    <w:name w:val="Title Char"/>
    <w:basedOn w:val="DefaultParagraphFont"/>
    <w:link w:val="Title"/>
    <w:uiPriority w:val="10"/>
    <w:rsid w:val="000519B1"/>
    <w:rPr>
      <w:rFonts w:ascii="Cambria" w:eastAsia="Times New Roman" w:hAnsi="Cambria" w:cs="Times New Roman"/>
      <w:color w:val="17365D"/>
      <w:spacing w:val="5"/>
      <w:kern w:val="28"/>
      <w:sz w:val="40"/>
      <w:szCs w:val="52"/>
      <w:lang w:val="x-none" w:eastAsia="sl-SI"/>
    </w:rPr>
  </w:style>
  <w:style w:type="paragraph" w:styleId="Header">
    <w:name w:val="header"/>
    <w:basedOn w:val="Normal"/>
    <w:link w:val="HeaderChar"/>
    <w:uiPriority w:val="99"/>
    <w:unhideWhenUsed/>
    <w:rsid w:val="00463EC9"/>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63EC9"/>
    <w:rPr>
      <w:rFonts w:ascii="Calibri" w:eastAsia="Calibri" w:hAnsi="Calibri" w:cs="Times New Roman"/>
    </w:rPr>
  </w:style>
  <w:style w:type="paragraph" w:styleId="Footer">
    <w:name w:val="footer"/>
    <w:basedOn w:val="Normal"/>
    <w:link w:val="FooterChar"/>
    <w:uiPriority w:val="99"/>
    <w:unhideWhenUsed/>
    <w:rsid w:val="00463EC9"/>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63EC9"/>
    <w:rPr>
      <w:rFonts w:ascii="Calibri" w:eastAsia="Calibri" w:hAnsi="Calibri" w:cs="Times New Roman"/>
    </w:rPr>
  </w:style>
  <w:style w:type="character" w:customStyle="1" w:styleId="Heading1Char">
    <w:name w:val="Heading 1 Char"/>
    <w:basedOn w:val="DefaultParagraphFont"/>
    <w:link w:val="Heading1"/>
    <w:uiPriority w:val="9"/>
    <w:rsid w:val="00463EC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804D7"/>
    <w:pPr>
      <w:outlineLvl w:val="9"/>
    </w:pPr>
    <w:rPr>
      <w:lang w:val="en-US" w:eastAsia="ja-JP"/>
    </w:rPr>
  </w:style>
  <w:style w:type="paragraph" w:styleId="TOC1">
    <w:name w:val="toc 1"/>
    <w:basedOn w:val="Normal"/>
    <w:next w:val="Normal"/>
    <w:autoRedefine/>
    <w:uiPriority w:val="39"/>
    <w:unhideWhenUsed/>
    <w:rsid w:val="009804D7"/>
    <w:pPr>
      <w:spacing w:after="100"/>
    </w:pPr>
  </w:style>
  <w:style w:type="character" w:customStyle="1" w:styleId="Heading2Char">
    <w:name w:val="Heading 2 Char"/>
    <w:basedOn w:val="DefaultParagraphFont"/>
    <w:link w:val="Heading2"/>
    <w:uiPriority w:val="9"/>
    <w:rsid w:val="003D4D6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D4D63"/>
    <w:pPr>
      <w:spacing w:after="100"/>
      <w:ind w:left="220"/>
    </w:pPr>
  </w:style>
  <w:style w:type="table" w:styleId="TableGrid">
    <w:name w:val="Table Grid"/>
    <w:basedOn w:val="TableNormal"/>
    <w:uiPriority w:val="59"/>
    <w:rsid w:val="00ED4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7047">
      <w:bodyDiv w:val="1"/>
      <w:marLeft w:val="0"/>
      <w:marRight w:val="0"/>
      <w:marTop w:val="0"/>
      <w:marBottom w:val="0"/>
      <w:divBdr>
        <w:top w:val="none" w:sz="0" w:space="0" w:color="auto"/>
        <w:left w:val="none" w:sz="0" w:space="0" w:color="auto"/>
        <w:bottom w:val="none" w:sz="0" w:space="0" w:color="auto"/>
        <w:right w:val="none" w:sz="0" w:space="0" w:color="auto"/>
      </w:divBdr>
    </w:div>
    <w:div w:id="575674839">
      <w:bodyDiv w:val="1"/>
      <w:marLeft w:val="0"/>
      <w:marRight w:val="0"/>
      <w:marTop w:val="0"/>
      <w:marBottom w:val="0"/>
      <w:divBdr>
        <w:top w:val="none" w:sz="0" w:space="0" w:color="auto"/>
        <w:left w:val="none" w:sz="0" w:space="0" w:color="auto"/>
        <w:bottom w:val="none" w:sz="0" w:space="0" w:color="auto"/>
        <w:right w:val="none" w:sz="0" w:space="0" w:color="auto"/>
      </w:divBdr>
      <w:divsChild>
        <w:div w:id="1146898473">
          <w:marLeft w:val="547"/>
          <w:marRight w:val="0"/>
          <w:marTop w:val="91"/>
          <w:marBottom w:val="0"/>
          <w:divBdr>
            <w:top w:val="none" w:sz="0" w:space="0" w:color="auto"/>
            <w:left w:val="none" w:sz="0" w:space="0" w:color="auto"/>
            <w:bottom w:val="none" w:sz="0" w:space="0" w:color="auto"/>
            <w:right w:val="none" w:sz="0" w:space="0" w:color="auto"/>
          </w:divBdr>
        </w:div>
        <w:div w:id="1147820101">
          <w:marLeft w:val="547"/>
          <w:marRight w:val="0"/>
          <w:marTop w:val="91"/>
          <w:marBottom w:val="0"/>
          <w:divBdr>
            <w:top w:val="none" w:sz="0" w:space="0" w:color="auto"/>
            <w:left w:val="none" w:sz="0" w:space="0" w:color="auto"/>
            <w:bottom w:val="none" w:sz="0" w:space="0" w:color="auto"/>
            <w:right w:val="none" w:sz="0" w:space="0" w:color="auto"/>
          </w:divBdr>
        </w:div>
        <w:div w:id="1952544014">
          <w:marLeft w:val="1109"/>
          <w:marRight w:val="0"/>
          <w:marTop w:val="91"/>
          <w:marBottom w:val="0"/>
          <w:divBdr>
            <w:top w:val="none" w:sz="0" w:space="0" w:color="auto"/>
            <w:left w:val="none" w:sz="0" w:space="0" w:color="auto"/>
            <w:bottom w:val="none" w:sz="0" w:space="0" w:color="auto"/>
            <w:right w:val="none" w:sz="0" w:space="0" w:color="auto"/>
          </w:divBdr>
        </w:div>
        <w:div w:id="1181235477">
          <w:marLeft w:val="547"/>
          <w:marRight w:val="0"/>
          <w:marTop w:val="91"/>
          <w:marBottom w:val="0"/>
          <w:divBdr>
            <w:top w:val="none" w:sz="0" w:space="0" w:color="auto"/>
            <w:left w:val="none" w:sz="0" w:space="0" w:color="auto"/>
            <w:bottom w:val="none" w:sz="0" w:space="0" w:color="auto"/>
            <w:right w:val="none" w:sz="0" w:space="0" w:color="auto"/>
          </w:divBdr>
        </w:div>
        <w:div w:id="283006332">
          <w:marLeft w:val="1109"/>
          <w:marRight w:val="0"/>
          <w:marTop w:val="91"/>
          <w:marBottom w:val="0"/>
          <w:divBdr>
            <w:top w:val="none" w:sz="0" w:space="0" w:color="auto"/>
            <w:left w:val="none" w:sz="0" w:space="0" w:color="auto"/>
            <w:bottom w:val="none" w:sz="0" w:space="0" w:color="auto"/>
            <w:right w:val="none" w:sz="0" w:space="0" w:color="auto"/>
          </w:divBdr>
        </w:div>
      </w:divsChild>
    </w:div>
    <w:div w:id="877738470">
      <w:bodyDiv w:val="1"/>
      <w:marLeft w:val="0"/>
      <w:marRight w:val="0"/>
      <w:marTop w:val="0"/>
      <w:marBottom w:val="0"/>
      <w:divBdr>
        <w:top w:val="none" w:sz="0" w:space="0" w:color="auto"/>
        <w:left w:val="none" w:sz="0" w:space="0" w:color="auto"/>
        <w:bottom w:val="none" w:sz="0" w:space="0" w:color="auto"/>
        <w:right w:val="none" w:sz="0" w:space="0" w:color="auto"/>
      </w:divBdr>
    </w:div>
    <w:div w:id="1545555634">
      <w:bodyDiv w:val="1"/>
      <w:marLeft w:val="0"/>
      <w:marRight w:val="0"/>
      <w:marTop w:val="0"/>
      <w:marBottom w:val="0"/>
      <w:divBdr>
        <w:top w:val="none" w:sz="0" w:space="0" w:color="auto"/>
        <w:left w:val="none" w:sz="0" w:space="0" w:color="auto"/>
        <w:bottom w:val="none" w:sz="0" w:space="0" w:color="auto"/>
        <w:right w:val="none" w:sz="0" w:space="0" w:color="auto"/>
      </w:divBdr>
      <w:divsChild>
        <w:div w:id="1744136076">
          <w:marLeft w:val="547"/>
          <w:marRight w:val="0"/>
          <w:marTop w:val="91"/>
          <w:marBottom w:val="0"/>
          <w:divBdr>
            <w:top w:val="none" w:sz="0" w:space="0" w:color="auto"/>
            <w:left w:val="none" w:sz="0" w:space="0" w:color="auto"/>
            <w:bottom w:val="none" w:sz="0" w:space="0" w:color="auto"/>
            <w:right w:val="none" w:sz="0" w:space="0" w:color="auto"/>
          </w:divBdr>
        </w:div>
        <w:div w:id="920992673">
          <w:marLeft w:val="547"/>
          <w:marRight w:val="0"/>
          <w:marTop w:val="91"/>
          <w:marBottom w:val="0"/>
          <w:divBdr>
            <w:top w:val="none" w:sz="0" w:space="0" w:color="auto"/>
            <w:left w:val="none" w:sz="0" w:space="0" w:color="auto"/>
            <w:bottom w:val="none" w:sz="0" w:space="0" w:color="auto"/>
            <w:right w:val="none" w:sz="0" w:space="0" w:color="auto"/>
          </w:divBdr>
        </w:div>
        <w:div w:id="1028600294">
          <w:marLeft w:val="547"/>
          <w:marRight w:val="0"/>
          <w:marTop w:val="91"/>
          <w:marBottom w:val="0"/>
          <w:divBdr>
            <w:top w:val="none" w:sz="0" w:space="0" w:color="auto"/>
            <w:left w:val="none" w:sz="0" w:space="0" w:color="auto"/>
            <w:bottom w:val="none" w:sz="0" w:space="0" w:color="auto"/>
            <w:right w:val="none" w:sz="0" w:space="0" w:color="auto"/>
          </w:divBdr>
        </w:div>
      </w:divsChild>
    </w:div>
    <w:div w:id="1569918893">
      <w:bodyDiv w:val="1"/>
      <w:marLeft w:val="0"/>
      <w:marRight w:val="0"/>
      <w:marTop w:val="0"/>
      <w:marBottom w:val="0"/>
      <w:divBdr>
        <w:top w:val="none" w:sz="0" w:space="0" w:color="auto"/>
        <w:left w:val="none" w:sz="0" w:space="0" w:color="auto"/>
        <w:bottom w:val="none" w:sz="0" w:space="0" w:color="auto"/>
        <w:right w:val="none" w:sz="0" w:space="0" w:color="auto"/>
      </w:divBdr>
      <w:divsChild>
        <w:div w:id="800540082">
          <w:marLeft w:val="547"/>
          <w:marRight w:val="0"/>
          <w:marTop w:val="91"/>
          <w:marBottom w:val="0"/>
          <w:divBdr>
            <w:top w:val="none" w:sz="0" w:space="0" w:color="auto"/>
            <w:left w:val="none" w:sz="0" w:space="0" w:color="auto"/>
            <w:bottom w:val="none" w:sz="0" w:space="0" w:color="auto"/>
            <w:right w:val="none" w:sz="0" w:space="0" w:color="auto"/>
          </w:divBdr>
        </w:div>
        <w:div w:id="1267541285">
          <w:marLeft w:val="547"/>
          <w:marRight w:val="0"/>
          <w:marTop w:val="91"/>
          <w:marBottom w:val="0"/>
          <w:divBdr>
            <w:top w:val="none" w:sz="0" w:space="0" w:color="auto"/>
            <w:left w:val="none" w:sz="0" w:space="0" w:color="auto"/>
            <w:bottom w:val="none" w:sz="0" w:space="0" w:color="auto"/>
            <w:right w:val="none" w:sz="0" w:space="0" w:color="auto"/>
          </w:divBdr>
        </w:div>
        <w:div w:id="913589792">
          <w:marLeft w:val="547"/>
          <w:marRight w:val="0"/>
          <w:marTop w:val="91"/>
          <w:marBottom w:val="0"/>
          <w:divBdr>
            <w:top w:val="none" w:sz="0" w:space="0" w:color="auto"/>
            <w:left w:val="none" w:sz="0" w:space="0" w:color="auto"/>
            <w:bottom w:val="none" w:sz="0" w:space="0" w:color="auto"/>
            <w:right w:val="none" w:sz="0" w:space="0" w:color="auto"/>
          </w:divBdr>
        </w:div>
        <w:div w:id="251597391">
          <w:marLeft w:val="547"/>
          <w:marRight w:val="0"/>
          <w:marTop w:val="91"/>
          <w:marBottom w:val="0"/>
          <w:divBdr>
            <w:top w:val="none" w:sz="0" w:space="0" w:color="auto"/>
            <w:left w:val="none" w:sz="0" w:space="0" w:color="auto"/>
            <w:bottom w:val="none" w:sz="0" w:space="0" w:color="auto"/>
            <w:right w:val="none" w:sz="0" w:space="0" w:color="auto"/>
          </w:divBdr>
        </w:div>
        <w:div w:id="1283000700">
          <w:marLeft w:val="547"/>
          <w:marRight w:val="0"/>
          <w:marTop w:val="91"/>
          <w:marBottom w:val="0"/>
          <w:divBdr>
            <w:top w:val="none" w:sz="0" w:space="0" w:color="auto"/>
            <w:left w:val="none" w:sz="0" w:space="0" w:color="auto"/>
            <w:bottom w:val="none" w:sz="0" w:space="0" w:color="auto"/>
            <w:right w:val="none" w:sz="0" w:space="0" w:color="auto"/>
          </w:divBdr>
        </w:div>
      </w:divsChild>
    </w:div>
    <w:div w:id="1734506272">
      <w:bodyDiv w:val="1"/>
      <w:marLeft w:val="0"/>
      <w:marRight w:val="0"/>
      <w:marTop w:val="0"/>
      <w:marBottom w:val="0"/>
      <w:divBdr>
        <w:top w:val="none" w:sz="0" w:space="0" w:color="auto"/>
        <w:left w:val="none" w:sz="0" w:space="0" w:color="auto"/>
        <w:bottom w:val="none" w:sz="0" w:space="0" w:color="auto"/>
        <w:right w:val="none" w:sz="0" w:space="0" w:color="auto"/>
      </w:divBdr>
      <w:divsChild>
        <w:div w:id="1896113288">
          <w:marLeft w:val="547"/>
          <w:marRight w:val="0"/>
          <w:marTop w:val="96"/>
          <w:marBottom w:val="0"/>
          <w:divBdr>
            <w:top w:val="none" w:sz="0" w:space="0" w:color="auto"/>
            <w:left w:val="none" w:sz="0" w:space="0" w:color="auto"/>
            <w:bottom w:val="none" w:sz="0" w:space="0" w:color="auto"/>
            <w:right w:val="none" w:sz="0" w:space="0" w:color="auto"/>
          </w:divBdr>
        </w:div>
      </w:divsChild>
    </w:div>
    <w:div w:id="19717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openaccess.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creativecommons.org/licenses/by/2.5/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p.fdv.uni-lj.si/o_arhivu/publikacije/odpp10_delavnica_dec2012/"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5C6E-49FE-459B-9C7E-0AF79764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21</Pages>
  <Words>7752</Words>
  <Characters>44188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Bezjak, Sonja</dc:creator>
  <cp:lastModifiedBy>Lužar, Sanja</cp:lastModifiedBy>
  <cp:revision>8</cp:revision>
  <cp:lastPrinted>2013-01-03T12:54:00Z</cp:lastPrinted>
  <dcterms:created xsi:type="dcterms:W3CDTF">2013-01-03T09:08:00Z</dcterms:created>
  <dcterms:modified xsi:type="dcterms:W3CDTF">2013-01-03T12:55:00Z</dcterms:modified>
</cp:coreProperties>
</file>